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D9B" w:rsidRDefault="0059516C">
      <w:pPr>
        <w:pStyle w:val="a9"/>
        <w:rPr>
          <w:color w:val="000000"/>
        </w:rPr>
      </w:pPr>
      <w:r>
        <w:rPr>
          <w:color w:val="000000"/>
          <w:szCs w:val="28"/>
        </w:rPr>
        <w:t>Федеральное государственное образовательное бюджетное учреждение</w:t>
      </w:r>
    </w:p>
    <w:p w:rsidR="00971D9B" w:rsidRDefault="0059516C">
      <w:pPr>
        <w:pStyle w:val="a9"/>
        <w:rPr>
          <w:color w:val="000000"/>
        </w:rPr>
      </w:pPr>
      <w:r>
        <w:rPr>
          <w:color w:val="000000"/>
          <w:szCs w:val="28"/>
        </w:rPr>
        <w:t>высшего образования</w:t>
      </w:r>
    </w:p>
    <w:p w:rsidR="00971D9B" w:rsidRDefault="0059516C">
      <w:pPr>
        <w:pStyle w:val="a9"/>
        <w:ind w:firstLine="397"/>
        <w:rPr>
          <w:color w:val="000000"/>
        </w:rPr>
      </w:pPr>
      <w:r>
        <w:rPr>
          <w:color w:val="000000"/>
          <w:szCs w:val="28"/>
        </w:rPr>
        <w:t xml:space="preserve">«ФИНАНСОВЫЙ УНИВЕРСИТЕТ ПРИ ПРАВИТЕЛЬСТВЕ  </w:t>
      </w:r>
    </w:p>
    <w:p w:rsidR="00971D9B" w:rsidRDefault="0059516C">
      <w:pPr>
        <w:pStyle w:val="a9"/>
        <w:ind w:firstLine="397"/>
        <w:rPr>
          <w:color w:val="000000"/>
        </w:rPr>
      </w:pPr>
      <w:r>
        <w:rPr>
          <w:color w:val="000000"/>
          <w:szCs w:val="28"/>
        </w:rPr>
        <w:t>РОССИЙСКОЙ ФЕДЕРАЦИИ»</w:t>
      </w:r>
    </w:p>
    <w:p w:rsidR="00971D9B" w:rsidRDefault="0059516C">
      <w:pPr>
        <w:ind w:firstLine="397"/>
        <w:jc w:val="center"/>
        <w:rPr>
          <w:color w:val="000000"/>
        </w:rPr>
      </w:pPr>
      <w:r>
        <w:rPr>
          <w:b/>
          <w:color w:val="000000"/>
          <w:sz w:val="28"/>
        </w:rPr>
        <w:t>(Финансовый университет)</w:t>
      </w:r>
    </w:p>
    <w:p w:rsidR="00971D9B" w:rsidRDefault="00971D9B">
      <w:pPr>
        <w:ind w:firstLine="397"/>
        <w:jc w:val="center"/>
        <w:rPr>
          <w:b/>
          <w:color w:val="000000"/>
          <w:sz w:val="28"/>
          <w:szCs w:val="28"/>
        </w:rPr>
      </w:pPr>
    </w:p>
    <w:p w:rsidR="00971D9B" w:rsidRDefault="0059516C">
      <w:pPr>
        <w:ind w:firstLine="397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Кафедра «Государственное и муниципальное управление»</w:t>
      </w:r>
    </w:p>
    <w:p w:rsidR="00971D9B" w:rsidRDefault="0059516C">
      <w:pPr>
        <w:ind w:firstLine="397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Факультета «Высшая школа </w:t>
      </w:r>
      <w:r>
        <w:rPr>
          <w:b/>
          <w:bCs/>
          <w:color w:val="000000"/>
          <w:sz w:val="28"/>
          <w:szCs w:val="28"/>
        </w:rPr>
        <w:t>управления»</w:t>
      </w:r>
    </w:p>
    <w:p w:rsidR="00971D9B" w:rsidRDefault="00971D9B">
      <w:pPr>
        <w:pStyle w:val="4"/>
        <w:rPr>
          <w:color w:val="000000"/>
          <w:szCs w:val="28"/>
        </w:rPr>
      </w:pPr>
    </w:p>
    <w:tbl>
      <w:tblPr>
        <w:tblStyle w:val="afd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280"/>
        <w:gridCol w:w="4925"/>
      </w:tblGrid>
      <w:tr w:rsidR="00971D9B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:rsidR="00971D9B" w:rsidRDefault="00971D9B">
            <w:pPr>
              <w:jc w:val="center"/>
              <w:rPr>
                <w:sz w:val="28"/>
                <w:szCs w:val="28"/>
              </w:rPr>
            </w:pPr>
          </w:p>
          <w:p w:rsidR="00971D9B" w:rsidRDefault="00971D9B">
            <w:pPr>
              <w:rPr>
                <w:sz w:val="28"/>
                <w:szCs w:val="28"/>
              </w:rPr>
            </w:pPr>
          </w:p>
          <w:p w:rsidR="00971D9B" w:rsidRDefault="00971D9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:rsidR="00971D9B" w:rsidRDefault="00971D9B">
            <w:pPr>
              <w:ind w:left="569"/>
              <w:rPr>
                <w:sz w:val="28"/>
                <w:szCs w:val="28"/>
              </w:rPr>
            </w:pPr>
          </w:p>
          <w:p w:rsidR="00971D9B" w:rsidRDefault="0059516C">
            <w:pPr>
              <w:ind w:left="5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971D9B" w:rsidRDefault="0059516C">
            <w:pPr>
              <w:ind w:left="5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</w:t>
            </w:r>
          </w:p>
          <w:p w:rsidR="00971D9B" w:rsidRDefault="0059516C">
            <w:pPr>
              <w:ind w:left="5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методической работе</w:t>
            </w:r>
          </w:p>
          <w:p w:rsidR="00971D9B" w:rsidRDefault="00971D9B">
            <w:pPr>
              <w:ind w:left="569"/>
              <w:rPr>
                <w:sz w:val="28"/>
                <w:szCs w:val="28"/>
              </w:rPr>
            </w:pPr>
          </w:p>
          <w:p w:rsidR="00971D9B" w:rsidRDefault="0059516C">
            <w:pPr>
              <w:ind w:left="5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Е.А. Каменева</w:t>
            </w:r>
          </w:p>
          <w:p w:rsidR="00971D9B" w:rsidRDefault="00971D9B">
            <w:pPr>
              <w:ind w:left="569"/>
              <w:rPr>
                <w:sz w:val="28"/>
                <w:szCs w:val="28"/>
              </w:rPr>
            </w:pPr>
          </w:p>
          <w:p w:rsidR="00971D9B" w:rsidRDefault="00B85A2E">
            <w:pPr>
              <w:ind w:left="569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«07» марта 2023 г.</w:t>
            </w:r>
            <w:bookmarkStart w:id="0" w:name="_GoBack"/>
            <w:bookmarkEnd w:id="0"/>
          </w:p>
        </w:tc>
      </w:tr>
    </w:tbl>
    <w:p w:rsidR="00971D9B" w:rsidRDefault="00971D9B">
      <w:pPr>
        <w:ind w:firstLine="397"/>
        <w:rPr>
          <w:color w:val="000000"/>
          <w:sz w:val="28"/>
          <w:szCs w:val="28"/>
        </w:rPr>
      </w:pPr>
    </w:p>
    <w:p w:rsidR="00971D9B" w:rsidRDefault="00971D9B">
      <w:pPr>
        <w:ind w:firstLine="397"/>
        <w:jc w:val="center"/>
        <w:rPr>
          <w:color w:val="000000"/>
        </w:rPr>
      </w:pPr>
    </w:p>
    <w:p w:rsidR="00971D9B" w:rsidRDefault="00971D9B">
      <w:pPr>
        <w:jc w:val="center"/>
        <w:rPr>
          <w:sz w:val="28"/>
          <w:szCs w:val="28"/>
        </w:rPr>
      </w:pPr>
    </w:p>
    <w:p w:rsidR="00971D9B" w:rsidRDefault="0059516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Шедько Ю.Н., </w:t>
      </w:r>
      <w:proofErr w:type="spellStart"/>
      <w:r>
        <w:rPr>
          <w:sz w:val="28"/>
          <w:szCs w:val="28"/>
        </w:rPr>
        <w:t>Завалько</w:t>
      </w:r>
      <w:proofErr w:type="spellEnd"/>
      <w:r>
        <w:rPr>
          <w:sz w:val="28"/>
          <w:szCs w:val="28"/>
        </w:rPr>
        <w:t xml:space="preserve"> Н.А., Соколова Е.С., </w:t>
      </w:r>
    </w:p>
    <w:p w:rsidR="00971D9B" w:rsidRDefault="00971D9B">
      <w:pPr>
        <w:ind w:firstLine="397"/>
        <w:jc w:val="center"/>
        <w:rPr>
          <w:b/>
          <w:bCs/>
          <w:color w:val="000000"/>
          <w:sz w:val="28"/>
          <w:szCs w:val="28"/>
        </w:rPr>
      </w:pPr>
    </w:p>
    <w:p w:rsidR="00971D9B" w:rsidRDefault="0059516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УПРАВЛЕНИЕ СЕКТОРАЛЬНЫМИ МЕТОДАМИ ПОДДЕРЖКИ</w:t>
      </w:r>
    </w:p>
    <w:p w:rsidR="00971D9B" w:rsidRDefault="00971D9B">
      <w:pPr>
        <w:ind w:firstLine="397"/>
        <w:jc w:val="center"/>
        <w:rPr>
          <w:b/>
          <w:bCs/>
          <w:color w:val="000000"/>
          <w:sz w:val="28"/>
          <w:szCs w:val="28"/>
        </w:rPr>
      </w:pPr>
    </w:p>
    <w:p w:rsidR="00971D9B" w:rsidRDefault="0059516C">
      <w:pPr>
        <w:spacing w:line="360" w:lineRule="auto"/>
        <w:ind w:firstLine="397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Рабочая программа </w:t>
      </w:r>
      <w:r>
        <w:rPr>
          <w:b/>
          <w:color w:val="000000"/>
          <w:sz w:val="28"/>
          <w:szCs w:val="28"/>
        </w:rPr>
        <w:t>дисциплины</w:t>
      </w:r>
    </w:p>
    <w:p w:rsidR="00971D9B" w:rsidRDefault="0059516C">
      <w:pPr>
        <w:jc w:val="center"/>
        <w:rPr>
          <w:color w:val="000000"/>
        </w:rPr>
      </w:pPr>
      <w:r>
        <w:rPr>
          <w:color w:val="000000"/>
          <w:sz w:val="28"/>
          <w:szCs w:val="28"/>
        </w:rPr>
        <w:t xml:space="preserve">для </w:t>
      </w:r>
      <w:r>
        <w:rPr>
          <w:color w:val="000000"/>
          <w:sz w:val="28"/>
          <w:szCs w:val="28"/>
        </w:rPr>
        <w:t>студентов, обучающихся по направлению подготовки</w:t>
      </w:r>
    </w:p>
    <w:p w:rsidR="00971D9B" w:rsidRDefault="0059516C">
      <w:pPr>
        <w:jc w:val="center"/>
        <w:rPr>
          <w:color w:val="000000"/>
        </w:rPr>
      </w:pPr>
      <w:bookmarkStart w:id="1" w:name="_Hlk83891372"/>
      <w:r>
        <w:rPr>
          <w:bCs/>
          <w:color w:val="000000"/>
          <w:sz w:val="28"/>
          <w:szCs w:val="28"/>
        </w:rPr>
        <w:t xml:space="preserve">38.03.04 </w:t>
      </w:r>
      <w:bookmarkEnd w:id="1"/>
      <w:r>
        <w:rPr>
          <w:color w:val="000000"/>
          <w:sz w:val="28"/>
          <w:szCs w:val="28"/>
        </w:rPr>
        <w:t>«Государственное и муниципальное управление»</w:t>
      </w:r>
    </w:p>
    <w:p w:rsidR="00971D9B" w:rsidRDefault="0059516C">
      <w:pPr>
        <w:ind w:right="-7"/>
        <w:jc w:val="center"/>
        <w:rPr>
          <w:color w:val="000000"/>
        </w:rPr>
      </w:pPr>
      <w:r>
        <w:rPr>
          <w:color w:val="000000"/>
          <w:sz w:val="28"/>
          <w:szCs w:val="28"/>
        </w:rPr>
        <w:t>ОП</w:t>
      </w:r>
      <w:r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«Государственное и муниципальное управление»</w:t>
      </w:r>
    </w:p>
    <w:p w:rsidR="00971D9B" w:rsidRDefault="00971D9B">
      <w:pPr>
        <w:ind w:right="-7"/>
        <w:jc w:val="center"/>
        <w:rPr>
          <w:color w:val="000000"/>
          <w:sz w:val="28"/>
          <w:szCs w:val="28"/>
        </w:rPr>
      </w:pPr>
    </w:p>
    <w:p w:rsidR="00971D9B" w:rsidRDefault="00971D9B">
      <w:pPr>
        <w:ind w:right="-7"/>
        <w:jc w:val="center"/>
        <w:rPr>
          <w:color w:val="000000"/>
          <w:sz w:val="28"/>
          <w:szCs w:val="28"/>
        </w:rPr>
      </w:pPr>
    </w:p>
    <w:p w:rsidR="00971D9B" w:rsidRDefault="00971D9B">
      <w:pPr>
        <w:ind w:right="-7"/>
        <w:jc w:val="center"/>
        <w:rPr>
          <w:color w:val="000000"/>
          <w:sz w:val="28"/>
          <w:szCs w:val="28"/>
        </w:rPr>
      </w:pPr>
    </w:p>
    <w:p w:rsidR="00971D9B" w:rsidRDefault="00971D9B">
      <w:pPr>
        <w:ind w:right="-7"/>
        <w:jc w:val="center"/>
        <w:rPr>
          <w:i/>
          <w:color w:val="000000"/>
          <w:sz w:val="28"/>
          <w:szCs w:val="28"/>
        </w:rPr>
      </w:pPr>
    </w:p>
    <w:p w:rsidR="00971D9B" w:rsidRDefault="0059516C">
      <w:pPr>
        <w:spacing w:after="80"/>
        <w:jc w:val="center"/>
        <w:rPr>
          <w:i/>
        </w:rPr>
      </w:pPr>
      <w:r>
        <w:rPr>
          <w:rFonts w:eastAsia="SimSun"/>
          <w:i/>
          <w:sz w:val="24"/>
          <w:szCs w:val="24"/>
          <w:lang w:eastAsia="ar-SA"/>
        </w:rPr>
        <w:t>Рекомендовано Ученым советом Факультета «Высшая школа управления»</w:t>
      </w:r>
    </w:p>
    <w:p w:rsidR="00971D9B" w:rsidRDefault="0059516C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 xml:space="preserve">(протокол № 27 от 28 февраля 2023 </w:t>
      </w:r>
      <w:r>
        <w:rPr>
          <w:rFonts w:eastAsia="SimSun"/>
          <w:bCs/>
          <w:i/>
          <w:sz w:val="24"/>
          <w:szCs w:val="24"/>
          <w:lang w:eastAsia="ar-SA"/>
        </w:rPr>
        <w:t>г.)</w:t>
      </w:r>
    </w:p>
    <w:p w:rsidR="00971D9B" w:rsidRDefault="00971D9B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</w:p>
    <w:p w:rsidR="00971D9B" w:rsidRDefault="0059516C">
      <w:pPr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Одобрено кафедрой «Государственное и муниципальное управление»</w:t>
      </w:r>
    </w:p>
    <w:p w:rsidR="00971D9B" w:rsidRDefault="0059516C">
      <w:pPr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Факультета «Высшая школа управления»</w:t>
      </w:r>
    </w:p>
    <w:p w:rsidR="00971D9B" w:rsidRDefault="0059516C">
      <w:pPr>
        <w:spacing w:after="80"/>
        <w:jc w:val="center"/>
        <w:rPr>
          <w:i/>
        </w:rPr>
      </w:pPr>
      <w:r>
        <w:rPr>
          <w:rFonts w:eastAsia="SimSun"/>
          <w:bCs/>
          <w:i/>
          <w:color w:val="000000"/>
          <w:sz w:val="24"/>
          <w:szCs w:val="24"/>
          <w:lang w:eastAsia="ar-SA"/>
        </w:rPr>
        <w:t>(протокол № 9 от 14 февраля 2023 г.)</w:t>
      </w:r>
    </w:p>
    <w:p w:rsidR="00971D9B" w:rsidRDefault="00971D9B">
      <w:pPr>
        <w:rPr>
          <w:color w:val="000000"/>
          <w:sz w:val="28"/>
          <w:szCs w:val="28"/>
          <w:u w:val="single"/>
        </w:rPr>
      </w:pPr>
    </w:p>
    <w:p w:rsidR="00971D9B" w:rsidRDefault="00971D9B">
      <w:pPr>
        <w:rPr>
          <w:color w:val="000000"/>
          <w:sz w:val="28"/>
          <w:szCs w:val="28"/>
          <w:u w:val="single"/>
        </w:rPr>
      </w:pPr>
    </w:p>
    <w:p w:rsidR="00971D9B" w:rsidRDefault="00971D9B">
      <w:pPr>
        <w:jc w:val="center"/>
        <w:rPr>
          <w:b/>
          <w:bCs/>
          <w:color w:val="000000"/>
          <w:sz w:val="28"/>
          <w:szCs w:val="28"/>
        </w:rPr>
      </w:pPr>
    </w:p>
    <w:p w:rsidR="00971D9B" w:rsidRDefault="00971D9B">
      <w:pPr>
        <w:jc w:val="center"/>
        <w:rPr>
          <w:b/>
          <w:bCs/>
          <w:color w:val="000000"/>
          <w:sz w:val="28"/>
          <w:szCs w:val="28"/>
        </w:rPr>
      </w:pPr>
    </w:p>
    <w:p w:rsidR="00971D9B" w:rsidRDefault="00971D9B">
      <w:pPr>
        <w:jc w:val="center"/>
        <w:rPr>
          <w:b/>
          <w:bCs/>
          <w:color w:val="000000"/>
          <w:sz w:val="28"/>
          <w:szCs w:val="28"/>
        </w:rPr>
      </w:pPr>
    </w:p>
    <w:p w:rsidR="00971D9B" w:rsidRDefault="00971D9B">
      <w:pPr>
        <w:jc w:val="center"/>
        <w:rPr>
          <w:b/>
          <w:bCs/>
          <w:color w:val="000000"/>
          <w:sz w:val="28"/>
          <w:szCs w:val="28"/>
        </w:rPr>
      </w:pPr>
    </w:p>
    <w:p w:rsidR="00971D9B" w:rsidRDefault="0059516C">
      <w:pPr>
        <w:jc w:val="center"/>
      </w:pPr>
      <w:r>
        <w:rPr>
          <w:b/>
          <w:bCs/>
          <w:color w:val="000000"/>
          <w:sz w:val="28"/>
          <w:szCs w:val="28"/>
        </w:rPr>
        <w:t>Москва – 2023</w:t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2109925671"/>
        <w:docPartObj>
          <w:docPartGallery w:val="Table of Contents"/>
          <w:docPartUnique/>
        </w:docPartObj>
      </w:sdtPr>
      <w:sdtEndPr/>
      <w:sdtContent>
        <w:p w:rsidR="00971D9B" w:rsidRDefault="0059516C">
          <w:pPr>
            <w:pStyle w:val="afc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Оглавление</w:t>
          </w:r>
        </w:p>
        <w:p w:rsidR="00971D9B" w:rsidRPr="00B85A2E" w:rsidRDefault="0059516C">
          <w:pPr>
            <w:pStyle w:val="12"/>
            <w:tabs>
              <w:tab w:val="right" w:leader="dot" w:pos="10195"/>
            </w:tabs>
            <w:rPr>
              <w:rFonts w:eastAsiaTheme="minorEastAsia"/>
              <w:sz w:val="28"/>
              <w:szCs w:val="28"/>
            </w:rPr>
          </w:pPr>
          <w:r>
            <w:fldChar w:fldCharType="begin"/>
          </w:r>
          <w:r>
            <w:rPr>
              <w:b/>
              <w:webHidden/>
              <w:sz w:val="28"/>
              <w:szCs w:val="28"/>
            </w:rPr>
            <w:instrText xml:space="preserve"> TOC \z \o "1-3" \u \h</w:instrText>
          </w:r>
          <w:r>
            <w:rPr>
              <w:b/>
              <w:sz w:val="28"/>
              <w:szCs w:val="28"/>
            </w:rPr>
            <w:fldChar w:fldCharType="separate"/>
          </w:r>
          <w:hyperlink w:anchor="_Toc91488482">
            <w:r w:rsidRPr="00B85A2E">
              <w:rPr>
                <w:webHidden/>
                <w:sz w:val="28"/>
                <w:szCs w:val="28"/>
              </w:rPr>
              <w:t>1. Наименование дисциплины</w:t>
            </w:r>
            <w:r w:rsidRPr="00B85A2E">
              <w:rPr>
                <w:webHidden/>
              </w:rPr>
              <w:fldChar w:fldCharType="begin"/>
            </w:r>
            <w:r w:rsidRPr="00B85A2E">
              <w:rPr>
                <w:webHidden/>
              </w:rPr>
              <w:instrText>PAGEREF _Toc91488482 \h</w:instrText>
            </w:r>
            <w:r w:rsidRPr="00B85A2E">
              <w:rPr>
                <w:webHidden/>
              </w:rPr>
            </w:r>
            <w:r w:rsidRPr="00B85A2E">
              <w:rPr>
                <w:webHidden/>
              </w:rPr>
              <w:fldChar w:fldCharType="separate"/>
            </w:r>
            <w:r w:rsidRPr="00B85A2E">
              <w:rPr>
                <w:sz w:val="28"/>
                <w:szCs w:val="28"/>
              </w:rPr>
              <w:tab/>
              <w:t>3</w:t>
            </w:r>
            <w:r w:rsidRPr="00B85A2E">
              <w:rPr>
                <w:webHidden/>
              </w:rPr>
              <w:fldChar w:fldCharType="end"/>
            </w:r>
          </w:hyperlink>
        </w:p>
        <w:p w:rsidR="00971D9B" w:rsidRPr="00B85A2E" w:rsidRDefault="0059516C">
          <w:pPr>
            <w:pStyle w:val="12"/>
            <w:tabs>
              <w:tab w:val="right" w:leader="dot" w:pos="10195"/>
            </w:tabs>
            <w:rPr>
              <w:rFonts w:eastAsiaTheme="minorEastAsia"/>
              <w:sz w:val="28"/>
              <w:szCs w:val="28"/>
            </w:rPr>
          </w:pPr>
          <w:hyperlink w:anchor="_Toc91488483">
            <w:r w:rsidRPr="00B85A2E">
              <w:rPr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</w:t>
            </w:r>
            <w:r w:rsidRPr="00B85A2E">
              <w:rPr>
                <w:webHidden/>
                <w:sz w:val="28"/>
                <w:szCs w:val="28"/>
              </w:rPr>
              <w:t>ия и планируемых результатов обучения по дисциплине</w:t>
            </w:r>
            <w:r w:rsidRPr="00B85A2E">
              <w:rPr>
                <w:webHidden/>
              </w:rPr>
              <w:fldChar w:fldCharType="begin"/>
            </w:r>
            <w:r w:rsidRPr="00B85A2E">
              <w:rPr>
                <w:webHidden/>
              </w:rPr>
              <w:instrText>PAGEREF _Toc91488483 \h</w:instrText>
            </w:r>
            <w:r w:rsidRPr="00B85A2E">
              <w:rPr>
                <w:webHidden/>
              </w:rPr>
            </w:r>
            <w:r w:rsidRPr="00B85A2E">
              <w:rPr>
                <w:webHidden/>
              </w:rPr>
              <w:fldChar w:fldCharType="separate"/>
            </w:r>
            <w:r w:rsidRPr="00B85A2E">
              <w:rPr>
                <w:sz w:val="28"/>
                <w:szCs w:val="28"/>
              </w:rPr>
              <w:tab/>
              <w:t>3</w:t>
            </w:r>
            <w:r w:rsidRPr="00B85A2E">
              <w:rPr>
                <w:webHidden/>
              </w:rPr>
              <w:fldChar w:fldCharType="end"/>
            </w:r>
          </w:hyperlink>
        </w:p>
        <w:p w:rsidR="00971D9B" w:rsidRPr="00B85A2E" w:rsidRDefault="0059516C">
          <w:pPr>
            <w:pStyle w:val="12"/>
            <w:tabs>
              <w:tab w:val="right" w:leader="dot" w:pos="10195"/>
            </w:tabs>
            <w:rPr>
              <w:rFonts w:eastAsiaTheme="minorEastAsia"/>
              <w:sz w:val="28"/>
              <w:szCs w:val="28"/>
            </w:rPr>
          </w:pPr>
          <w:hyperlink w:anchor="_Toc91488484">
            <w:r w:rsidRPr="00B85A2E">
              <w:rPr>
                <w:bCs/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 w:rsidRPr="00B85A2E">
              <w:rPr>
                <w:webHidden/>
              </w:rPr>
              <w:fldChar w:fldCharType="begin"/>
            </w:r>
            <w:r w:rsidRPr="00B85A2E">
              <w:rPr>
                <w:webHidden/>
              </w:rPr>
              <w:instrText>PAGEREF _Toc91488484</w:instrText>
            </w:r>
            <w:r w:rsidRPr="00B85A2E">
              <w:rPr>
                <w:webHidden/>
              </w:rPr>
              <w:instrText xml:space="preserve"> \h</w:instrText>
            </w:r>
            <w:r w:rsidRPr="00B85A2E">
              <w:rPr>
                <w:webHidden/>
              </w:rPr>
            </w:r>
            <w:r w:rsidRPr="00B85A2E">
              <w:rPr>
                <w:webHidden/>
              </w:rPr>
              <w:fldChar w:fldCharType="separate"/>
            </w:r>
            <w:r w:rsidRPr="00B85A2E">
              <w:rPr>
                <w:sz w:val="28"/>
                <w:szCs w:val="28"/>
              </w:rPr>
              <w:tab/>
              <w:t>5</w:t>
            </w:r>
            <w:r w:rsidRPr="00B85A2E">
              <w:rPr>
                <w:webHidden/>
              </w:rPr>
              <w:fldChar w:fldCharType="end"/>
            </w:r>
          </w:hyperlink>
        </w:p>
        <w:p w:rsidR="00971D9B" w:rsidRPr="00B85A2E" w:rsidRDefault="0059516C">
          <w:pPr>
            <w:pStyle w:val="12"/>
            <w:tabs>
              <w:tab w:val="right" w:leader="dot" w:pos="10195"/>
            </w:tabs>
            <w:rPr>
              <w:rFonts w:eastAsiaTheme="minorEastAsia"/>
              <w:sz w:val="28"/>
              <w:szCs w:val="28"/>
            </w:rPr>
          </w:pPr>
          <w:hyperlink w:anchor="_Toc91488485">
            <w:r w:rsidRPr="00B85A2E">
              <w:rPr>
                <w:bCs/>
                <w:webHidden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</w:t>
            </w:r>
            <w:r w:rsidRPr="00B85A2E">
              <w:rPr>
                <w:bCs/>
                <w:webHidden/>
                <w:sz w:val="28"/>
                <w:szCs w:val="28"/>
              </w:rPr>
              <w:t>учающихся</w:t>
            </w:r>
            <w:r w:rsidRPr="00B85A2E">
              <w:rPr>
                <w:webHidden/>
              </w:rPr>
              <w:fldChar w:fldCharType="begin"/>
            </w:r>
            <w:r w:rsidRPr="00B85A2E">
              <w:rPr>
                <w:webHidden/>
              </w:rPr>
              <w:instrText>PAGEREF _Toc91488485 \h</w:instrText>
            </w:r>
            <w:r w:rsidRPr="00B85A2E">
              <w:rPr>
                <w:webHidden/>
              </w:rPr>
            </w:r>
            <w:r w:rsidRPr="00B85A2E">
              <w:rPr>
                <w:webHidden/>
              </w:rPr>
              <w:fldChar w:fldCharType="separate"/>
            </w:r>
            <w:r w:rsidRPr="00B85A2E">
              <w:rPr>
                <w:sz w:val="28"/>
                <w:szCs w:val="28"/>
              </w:rPr>
              <w:tab/>
              <w:t>5</w:t>
            </w:r>
            <w:r w:rsidRPr="00B85A2E">
              <w:rPr>
                <w:webHidden/>
              </w:rPr>
              <w:fldChar w:fldCharType="end"/>
            </w:r>
          </w:hyperlink>
        </w:p>
        <w:p w:rsidR="00971D9B" w:rsidRPr="00B85A2E" w:rsidRDefault="0059516C">
          <w:pPr>
            <w:pStyle w:val="12"/>
            <w:tabs>
              <w:tab w:val="right" w:leader="dot" w:pos="10195"/>
            </w:tabs>
            <w:rPr>
              <w:rFonts w:eastAsiaTheme="minorEastAsia"/>
              <w:sz w:val="28"/>
              <w:szCs w:val="28"/>
            </w:rPr>
          </w:pPr>
          <w:hyperlink w:anchor="_Toc91488486">
            <w:r w:rsidRPr="00B85A2E">
              <w:rPr>
                <w:bCs/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</w:t>
            </w:r>
            <w:r w:rsidRPr="00B85A2E">
              <w:rPr>
                <w:bCs/>
                <w:webHidden/>
                <w:sz w:val="28"/>
                <w:szCs w:val="28"/>
              </w:rPr>
              <w:t>х) и видов учебных занятий</w:t>
            </w:r>
            <w:r w:rsidRPr="00B85A2E">
              <w:rPr>
                <w:webHidden/>
              </w:rPr>
              <w:fldChar w:fldCharType="begin"/>
            </w:r>
            <w:r w:rsidRPr="00B85A2E">
              <w:rPr>
                <w:webHidden/>
              </w:rPr>
              <w:instrText>PAGEREF _Toc91488486 \h</w:instrText>
            </w:r>
            <w:r w:rsidRPr="00B85A2E">
              <w:rPr>
                <w:webHidden/>
              </w:rPr>
            </w:r>
            <w:r w:rsidRPr="00B85A2E">
              <w:rPr>
                <w:webHidden/>
              </w:rPr>
              <w:fldChar w:fldCharType="separate"/>
            </w:r>
            <w:r w:rsidRPr="00B85A2E">
              <w:rPr>
                <w:sz w:val="28"/>
                <w:szCs w:val="28"/>
              </w:rPr>
              <w:tab/>
              <w:t>6</w:t>
            </w:r>
            <w:r w:rsidRPr="00B85A2E">
              <w:rPr>
                <w:webHidden/>
              </w:rPr>
              <w:fldChar w:fldCharType="end"/>
            </w:r>
          </w:hyperlink>
        </w:p>
        <w:p w:rsidR="00971D9B" w:rsidRPr="00B85A2E" w:rsidRDefault="0059516C">
          <w:pPr>
            <w:pStyle w:val="12"/>
            <w:tabs>
              <w:tab w:val="right" w:leader="dot" w:pos="10195"/>
            </w:tabs>
            <w:rPr>
              <w:rFonts w:eastAsiaTheme="minorEastAsia"/>
              <w:sz w:val="28"/>
              <w:szCs w:val="28"/>
            </w:rPr>
          </w:pPr>
          <w:hyperlink w:anchor="_Toc91488490">
            <w:r w:rsidRPr="00B85A2E">
              <w:rPr>
                <w:bCs/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Pr="00B85A2E">
              <w:rPr>
                <w:webHidden/>
              </w:rPr>
              <w:fldChar w:fldCharType="begin"/>
            </w:r>
            <w:r w:rsidRPr="00B85A2E">
              <w:rPr>
                <w:webHidden/>
              </w:rPr>
              <w:instrText>PAGEREF _Toc91488490 \h</w:instrText>
            </w:r>
            <w:r w:rsidRPr="00B85A2E">
              <w:rPr>
                <w:webHidden/>
              </w:rPr>
            </w:r>
            <w:r w:rsidRPr="00B85A2E">
              <w:rPr>
                <w:webHidden/>
              </w:rPr>
              <w:fldChar w:fldCharType="separate"/>
            </w:r>
            <w:r w:rsidRPr="00B85A2E">
              <w:rPr>
                <w:sz w:val="28"/>
                <w:szCs w:val="28"/>
              </w:rPr>
              <w:tab/>
              <w:t>8</w:t>
            </w:r>
            <w:r w:rsidRPr="00B85A2E">
              <w:rPr>
                <w:webHidden/>
              </w:rPr>
              <w:fldChar w:fldCharType="end"/>
            </w:r>
          </w:hyperlink>
        </w:p>
        <w:p w:rsidR="00971D9B" w:rsidRPr="00B85A2E" w:rsidRDefault="0059516C">
          <w:pPr>
            <w:pStyle w:val="12"/>
            <w:tabs>
              <w:tab w:val="right" w:leader="dot" w:pos="10195"/>
            </w:tabs>
            <w:rPr>
              <w:rFonts w:eastAsiaTheme="minorEastAsia"/>
              <w:sz w:val="28"/>
              <w:szCs w:val="28"/>
            </w:rPr>
          </w:pPr>
          <w:hyperlink w:anchor="_Toc91488493">
            <w:r w:rsidRPr="00B85A2E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</w:t>
            </w:r>
            <w:r w:rsidRPr="00B85A2E">
              <w:rPr>
                <w:webHidden/>
                <w:sz w:val="28"/>
                <w:szCs w:val="28"/>
              </w:rPr>
              <w:t>ии обучающихся по дисциплине</w:t>
            </w:r>
            <w:r w:rsidRPr="00B85A2E">
              <w:rPr>
                <w:webHidden/>
              </w:rPr>
              <w:fldChar w:fldCharType="begin"/>
            </w:r>
            <w:r w:rsidRPr="00B85A2E">
              <w:rPr>
                <w:webHidden/>
              </w:rPr>
              <w:instrText>PAGEREF _Toc91488493 \h</w:instrText>
            </w:r>
            <w:r w:rsidRPr="00B85A2E">
              <w:rPr>
                <w:webHidden/>
              </w:rPr>
            </w:r>
            <w:r w:rsidRPr="00B85A2E">
              <w:rPr>
                <w:webHidden/>
              </w:rPr>
              <w:fldChar w:fldCharType="separate"/>
            </w:r>
            <w:r w:rsidRPr="00B85A2E">
              <w:rPr>
                <w:sz w:val="28"/>
                <w:szCs w:val="28"/>
              </w:rPr>
              <w:tab/>
              <w:t>11</w:t>
            </w:r>
            <w:r w:rsidRPr="00B85A2E">
              <w:rPr>
                <w:webHidden/>
              </w:rPr>
              <w:fldChar w:fldCharType="end"/>
            </w:r>
          </w:hyperlink>
        </w:p>
        <w:p w:rsidR="00971D9B" w:rsidRPr="00B85A2E" w:rsidRDefault="0059516C">
          <w:pPr>
            <w:pStyle w:val="12"/>
            <w:tabs>
              <w:tab w:val="right" w:leader="dot" w:pos="10195"/>
            </w:tabs>
            <w:rPr>
              <w:rFonts w:eastAsiaTheme="minorEastAsia"/>
              <w:sz w:val="28"/>
              <w:szCs w:val="28"/>
            </w:rPr>
          </w:pPr>
          <w:hyperlink w:anchor="_Toc91488494">
            <w:r w:rsidRPr="00B85A2E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Pr="00B85A2E">
              <w:rPr>
                <w:webHidden/>
              </w:rPr>
              <w:fldChar w:fldCharType="begin"/>
            </w:r>
            <w:r w:rsidRPr="00B85A2E">
              <w:rPr>
                <w:webHidden/>
              </w:rPr>
              <w:instrText>PAGEREF _Toc91488494 \h</w:instrText>
            </w:r>
            <w:r w:rsidRPr="00B85A2E">
              <w:rPr>
                <w:webHidden/>
              </w:rPr>
            </w:r>
            <w:r w:rsidRPr="00B85A2E">
              <w:rPr>
                <w:webHidden/>
              </w:rPr>
              <w:fldChar w:fldCharType="separate"/>
            </w:r>
            <w:r w:rsidRPr="00B85A2E">
              <w:rPr>
                <w:sz w:val="28"/>
                <w:szCs w:val="28"/>
              </w:rPr>
              <w:tab/>
              <w:t>16</w:t>
            </w:r>
            <w:r w:rsidRPr="00B85A2E">
              <w:rPr>
                <w:webHidden/>
              </w:rPr>
              <w:fldChar w:fldCharType="end"/>
            </w:r>
          </w:hyperlink>
        </w:p>
        <w:p w:rsidR="00971D9B" w:rsidRPr="00B85A2E" w:rsidRDefault="0059516C">
          <w:pPr>
            <w:pStyle w:val="12"/>
            <w:tabs>
              <w:tab w:val="right" w:leader="dot" w:pos="10195"/>
            </w:tabs>
            <w:rPr>
              <w:rFonts w:eastAsiaTheme="minorEastAsia"/>
              <w:sz w:val="28"/>
              <w:szCs w:val="28"/>
            </w:rPr>
          </w:pPr>
          <w:hyperlink w:anchor="_Toc91488495">
            <w:r w:rsidRPr="00B85A2E">
              <w:rPr>
                <w:webHidden/>
                <w:sz w:val="28"/>
                <w:szCs w:val="28"/>
              </w:rPr>
              <w:t>9. П</w:t>
            </w:r>
            <w:r w:rsidRPr="00B85A2E">
              <w:rPr>
                <w:bCs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  <w:r w:rsidRPr="00B85A2E">
              <w:rPr>
                <w:webHidden/>
              </w:rPr>
              <w:fldChar w:fldCharType="begin"/>
            </w:r>
            <w:r w:rsidRPr="00B85A2E">
              <w:rPr>
                <w:webHidden/>
              </w:rPr>
              <w:instrText>PAGEREF _Toc9148849</w:instrText>
            </w:r>
            <w:r w:rsidRPr="00B85A2E">
              <w:rPr>
                <w:webHidden/>
              </w:rPr>
              <w:instrText>5 \h</w:instrText>
            </w:r>
            <w:r w:rsidRPr="00B85A2E">
              <w:rPr>
                <w:webHidden/>
              </w:rPr>
            </w:r>
            <w:r w:rsidRPr="00B85A2E">
              <w:rPr>
                <w:webHidden/>
              </w:rPr>
              <w:fldChar w:fldCharType="separate"/>
            </w:r>
            <w:r w:rsidRPr="00B85A2E">
              <w:rPr>
                <w:sz w:val="28"/>
                <w:szCs w:val="28"/>
              </w:rPr>
              <w:tab/>
              <w:t>17</w:t>
            </w:r>
            <w:r w:rsidRPr="00B85A2E">
              <w:rPr>
                <w:webHidden/>
              </w:rPr>
              <w:fldChar w:fldCharType="end"/>
            </w:r>
          </w:hyperlink>
        </w:p>
        <w:p w:rsidR="00971D9B" w:rsidRPr="00B85A2E" w:rsidRDefault="0059516C">
          <w:pPr>
            <w:pStyle w:val="12"/>
            <w:tabs>
              <w:tab w:val="right" w:leader="dot" w:pos="10195"/>
            </w:tabs>
            <w:rPr>
              <w:rFonts w:eastAsiaTheme="minorEastAsia"/>
              <w:sz w:val="28"/>
              <w:szCs w:val="28"/>
            </w:rPr>
          </w:pPr>
          <w:hyperlink w:anchor="_Toc91488496">
            <w:r w:rsidRPr="00B85A2E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Pr="00B85A2E">
              <w:rPr>
                <w:webHidden/>
              </w:rPr>
              <w:fldChar w:fldCharType="begin"/>
            </w:r>
            <w:r w:rsidRPr="00B85A2E">
              <w:rPr>
                <w:webHidden/>
              </w:rPr>
              <w:instrText>PAGEREF _Toc91488496 \h</w:instrText>
            </w:r>
            <w:r w:rsidRPr="00B85A2E">
              <w:rPr>
                <w:webHidden/>
              </w:rPr>
            </w:r>
            <w:r w:rsidRPr="00B85A2E">
              <w:rPr>
                <w:webHidden/>
              </w:rPr>
              <w:fldChar w:fldCharType="separate"/>
            </w:r>
            <w:r w:rsidRPr="00B85A2E">
              <w:rPr>
                <w:sz w:val="28"/>
                <w:szCs w:val="28"/>
              </w:rPr>
              <w:tab/>
              <w:t>17</w:t>
            </w:r>
            <w:r w:rsidRPr="00B85A2E">
              <w:rPr>
                <w:webHidden/>
              </w:rPr>
              <w:fldChar w:fldCharType="end"/>
            </w:r>
          </w:hyperlink>
        </w:p>
        <w:p w:rsidR="00971D9B" w:rsidRPr="00B85A2E" w:rsidRDefault="0059516C">
          <w:pPr>
            <w:pStyle w:val="12"/>
            <w:tabs>
              <w:tab w:val="right" w:leader="dot" w:pos="10195"/>
            </w:tabs>
            <w:rPr>
              <w:rFonts w:eastAsiaTheme="minorEastAsia"/>
              <w:sz w:val="28"/>
              <w:szCs w:val="28"/>
            </w:rPr>
          </w:pPr>
          <w:hyperlink w:anchor="_Toc91488497">
            <w:r w:rsidRPr="00B85A2E">
              <w:rPr>
                <w:bCs/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</w:t>
            </w:r>
            <w:r w:rsidRPr="00B85A2E">
              <w:rPr>
                <w:bCs/>
                <w:webHidden/>
                <w:sz w:val="28"/>
                <w:szCs w:val="28"/>
              </w:rPr>
              <w:t>ходимости).</w:t>
            </w:r>
            <w:r w:rsidRPr="00B85A2E">
              <w:rPr>
                <w:webHidden/>
              </w:rPr>
              <w:fldChar w:fldCharType="begin"/>
            </w:r>
            <w:r w:rsidRPr="00B85A2E">
              <w:rPr>
                <w:webHidden/>
              </w:rPr>
              <w:instrText>PAGEREF _Toc91488497 \h</w:instrText>
            </w:r>
            <w:r w:rsidRPr="00B85A2E">
              <w:rPr>
                <w:webHidden/>
              </w:rPr>
            </w:r>
            <w:r w:rsidRPr="00B85A2E">
              <w:rPr>
                <w:webHidden/>
              </w:rPr>
              <w:fldChar w:fldCharType="separate"/>
            </w:r>
            <w:r w:rsidRPr="00B85A2E">
              <w:rPr>
                <w:sz w:val="28"/>
                <w:szCs w:val="28"/>
              </w:rPr>
              <w:tab/>
              <w:t>18</w:t>
            </w:r>
            <w:r w:rsidRPr="00B85A2E">
              <w:rPr>
                <w:webHidden/>
              </w:rPr>
              <w:fldChar w:fldCharType="end"/>
            </w:r>
          </w:hyperlink>
        </w:p>
        <w:p w:rsidR="00971D9B" w:rsidRPr="00B85A2E" w:rsidRDefault="0059516C">
          <w:pPr>
            <w:pStyle w:val="12"/>
            <w:tabs>
              <w:tab w:val="right" w:leader="dot" w:pos="10195"/>
            </w:tabs>
            <w:rPr>
              <w:rFonts w:eastAsiaTheme="minorEastAsia"/>
              <w:sz w:val="28"/>
              <w:szCs w:val="28"/>
            </w:rPr>
          </w:pPr>
          <w:hyperlink w:anchor="_Toc91488498">
            <w:r w:rsidRPr="00B85A2E">
              <w:rPr>
                <w:bCs/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Pr="00B85A2E">
              <w:rPr>
                <w:webHidden/>
              </w:rPr>
              <w:fldChar w:fldCharType="begin"/>
            </w:r>
            <w:r w:rsidRPr="00B85A2E">
              <w:rPr>
                <w:webHidden/>
              </w:rPr>
              <w:instrText>PAGE</w:instrText>
            </w:r>
            <w:r w:rsidRPr="00B85A2E">
              <w:rPr>
                <w:webHidden/>
              </w:rPr>
              <w:instrText>REF _Toc91488498 \h</w:instrText>
            </w:r>
            <w:r w:rsidRPr="00B85A2E">
              <w:rPr>
                <w:webHidden/>
              </w:rPr>
            </w:r>
            <w:r w:rsidRPr="00B85A2E">
              <w:rPr>
                <w:webHidden/>
              </w:rPr>
              <w:fldChar w:fldCharType="separate"/>
            </w:r>
            <w:r w:rsidRPr="00B85A2E">
              <w:rPr>
                <w:sz w:val="28"/>
                <w:szCs w:val="28"/>
              </w:rPr>
              <w:tab/>
              <w:t>18</w:t>
            </w:r>
            <w:r w:rsidRPr="00B85A2E">
              <w:rPr>
                <w:webHidden/>
              </w:rPr>
              <w:fldChar w:fldCharType="end"/>
            </w:r>
          </w:hyperlink>
        </w:p>
        <w:p w:rsidR="00971D9B" w:rsidRDefault="0059516C">
          <w:pPr>
            <w:rPr>
              <w:sz w:val="28"/>
              <w:szCs w:val="28"/>
            </w:rPr>
          </w:pPr>
          <w:r>
            <w:rPr>
              <w:sz w:val="28"/>
              <w:szCs w:val="28"/>
            </w:rPr>
            <w:fldChar w:fldCharType="end"/>
          </w:r>
        </w:p>
      </w:sdtContent>
    </w:sdt>
    <w:p w:rsidR="00971D9B" w:rsidRDefault="0059516C">
      <w:pPr>
        <w:widowControl/>
        <w:spacing w:after="200" w:line="276" w:lineRule="auto"/>
        <w:rPr>
          <w:sz w:val="28"/>
          <w:szCs w:val="28"/>
        </w:rPr>
      </w:pPr>
      <w:r>
        <w:br w:type="page"/>
      </w:r>
    </w:p>
    <w:p w:rsidR="00971D9B" w:rsidRDefault="0059516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91488482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971D9B" w:rsidRDefault="0059516C">
      <w:pPr>
        <w:rPr>
          <w:sz w:val="28"/>
          <w:szCs w:val="28"/>
        </w:rPr>
      </w:pPr>
      <w:r>
        <w:rPr>
          <w:sz w:val="28"/>
          <w:szCs w:val="28"/>
        </w:rPr>
        <w:t>Управление секторальными методами поддержки</w:t>
      </w:r>
    </w:p>
    <w:p w:rsidR="00971D9B" w:rsidRDefault="00971D9B">
      <w:pPr>
        <w:rPr>
          <w:bCs/>
          <w:sz w:val="28"/>
          <w:szCs w:val="28"/>
        </w:rPr>
      </w:pPr>
    </w:p>
    <w:p w:rsidR="00971D9B" w:rsidRDefault="0059516C">
      <w:pPr>
        <w:pStyle w:val="1"/>
        <w:spacing w:before="0"/>
        <w:ind w:firstLine="85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9148848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2. Перечень планируемых результатов освоения образовательной программы (перечень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компетенций) с указанием индикаторов их достижения и планируемых результатов обучения по дисциплине</w:t>
      </w:r>
      <w:bookmarkEnd w:id="3"/>
    </w:p>
    <w:p w:rsidR="00971D9B" w:rsidRDefault="00971D9B"/>
    <w:p w:rsidR="00971D9B" w:rsidRDefault="0059516C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для 2021 года приема</w:t>
      </w:r>
    </w:p>
    <w:p w:rsidR="00971D9B" w:rsidRDefault="00971D9B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tbl>
      <w:tblPr>
        <w:tblStyle w:val="afd"/>
        <w:tblW w:w="500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1481"/>
        <w:gridCol w:w="2412"/>
        <w:gridCol w:w="3087"/>
        <w:gridCol w:w="3215"/>
      </w:tblGrid>
      <w:tr w:rsidR="00971D9B">
        <w:tc>
          <w:tcPr>
            <w:tcW w:w="1482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414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090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18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</w:t>
            </w:r>
            <w:r>
              <w:rPr>
                <w:sz w:val="24"/>
                <w:szCs w:val="24"/>
              </w:rPr>
              <w:t>каторами достижения компетенции</w:t>
            </w:r>
          </w:p>
        </w:tc>
      </w:tr>
      <w:tr w:rsidR="00971D9B">
        <w:trPr>
          <w:trHeight w:val="3587"/>
        </w:trPr>
        <w:tc>
          <w:tcPr>
            <w:tcW w:w="1482" w:type="dxa"/>
            <w:vMerge w:val="restart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</w:tc>
        <w:tc>
          <w:tcPr>
            <w:tcW w:w="2414" w:type="dxa"/>
            <w:vMerge w:val="restart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определять цели, задачи, приоритеты и оценивать ресурсы профессиональной деятельности, обеспечивать эффективное и результативное исполнение принятых решений на всех уровнях государственного и муниципального управления  </w:t>
            </w:r>
          </w:p>
        </w:tc>
        <w:tc>
          <w:tcPr>
            <w:tcW w:w="3090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1.Демонстрирует знания о</w:t>
            </w:r>
            <w:r>
              <w:rPr>
                <w:sz w:val="24"/>
                <w:szCs w:val="24"/>
              </w:rPr>
              <w:t>сновных методов и инструментов, используемых для определения цели, задачи,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</w:t>
            </w:r>
            <w:r>
              <w:rPr>
                <w:sz w:val="24"/>
                <w:szCs w:val="24"/>
              </w:rPr>
              <w:t xml:space="preserve"> управления. </w:t>
            </w:r>
          </w:p>
        </w:tc>
        <w:tc>
          <w:tcPr>
            <w:tcW w:w="3218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модели и методы принятия управленческих решений, нормативно-правовые документы, ресурсные потенциалы </w:t>
            </w:r>
          </w:p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формулировать целевые установки, оценивать результативность и эффективность принятых решений на всех уровнях государственного </w:t>
            </w:r>
            <w:r>
              <w:rPr>
                <w:sz w:val="24"/>
                <w:szCs w:val="24"/>
              </w:rPr>
              <w:t>и муниципального управления</w:t>
            </w:r>
          </w:p>
        </w:tc>
      </w:tr>
      <w:tr w:rsidR="00971D9B">
        <w:tc>
          <w:tcPr>
            <w:tcW w:w="1482" w:type="dxa"/>
            <w:vMerge/>
          </w:tcPr>
          <w:p w:rsidR="00971D9B" w:rsidRDefault="00971D9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971D9B" w:rsidRDefault="00971D9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090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  <w:t xml:space="preserve">Осуществляет выбор методов и инструментов для принятия управленческих решений и решения аналитических задач в определения целей, задач, приоритетов и оценки ресурсов профессиональной деятельности, обеспечения эффективного </w:t>
            </w:r>
            <w:r>
              <w:rPr>
                <w:sz w:val="24"/>
                <w:szCs w:val="24"/>
              </w:rPr>
              <w:t xml:space="preserve">и результативного исполнения принятых решений на всех уровнях государственного и муниципального управления. </w:t>
            </w:r>
          </w:p>
        </w:tc>
        <w:tc>
          <w:tcPr>
            <w:tcW w:w="3218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методы оценки эффективности и результативности инструментов для принятия управленческих решений и решения аналитических задач в определении </w:t>
            </w:r>
            <w:r>
              <w:rPr>
                <w:sz w:val="24"/>
                <w:szCs w:val="24"/>
              </w:rPr>
              <w:t>целей, задач, приоритетов и оценки ресурсов профессиональной деятель</w:t>
            </w:r>
          </w:p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осуществлять отбор методов и инструментов для принятия управленческих решений на всех уровнях государственного и муниципального управления. </w:t>
            </w:r>
          </w:p>
          <w:p w:rsidR="00971D9B" w:rsidRDefault="00971D9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971D9B">
        <w:tc>
          <w:tcPr>
            <w:tcW w:w="1482" w:type="dxa"/>
            <w:vMerge/>
          </w:tcPr>
          <w:p w:rsidR="00971D9B" w:rsidRDefault="00971D9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971D9B" w:rsidRDefault="00971D9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090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ab/>
              <w:t xml:space="preserve">Владеет навыками использования </w:t>
            </w:r>
            <w:r>
              <w:rPr>
                <w:sz w:val="24"/>
                <w:szCs w:val="24"/>
              </w:rPr>
              <w:t xml:space="preserve">современных методов и </w:t>
            </w:r>
            <w:r>
              <w:rPr>
                <w:sz w:val="24"/>
                <w:szCs w:val="24"/>
              </w:rPr>
              <w:lastRenderedPageBreak/>
              <w:t>инструментов для   сбора, обобщения, анализа информации, необходимой для решения аналитических задач в определения целей, задач, приоритетов и оценки ресурсов профессиональной деятельности, обеспечения эффективного и результативного и</w:t>
            </w:r>
            <w:r>
              <w:rPr>
                <w:sz w:val="24"/>
                <w:szCs w:val="24"/>
              </w:rPr>
              <w:t>сполнения принятых решений на всех уровнях государственного и муниципального управления.</w:t>
            </w:r>
          </w:p>
        </w:tc>
        <w:tc>
          <w:tcPr>
            <w:tcW w:w="3218" w:type="dxa"/>
          </w:tcPr>
          <w:p w:rsidR="00971D9B" w:rsidRDefault="0059516C">
            <w:pPr>
              <w:pStyle w:val="af4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методы и инструменты используемые для   сбора, обобщения, </w:t>
            </w:r>
            <w:r>
              <w:rPr>
                <w:sz w:val="24"/>
                <w:szCs w:val="24"/>
              </w:rPr>
              <w:lastRenderedPageBreak/>
              <w:t xml:space="preserve">анализа информации, </w:t>
            </w:r>
            <w:proofErr w:type="gramStart"/>
            <w:r>
              <w:rPr>
                <w:sz w:val="24"/>
                <w:szCs w:val="24"/>
              </w:rPr>
              <w:t>необходимой  для</w:t>
            </w:r>
            <w:proofErr w:type="gramEnd"/>
            <w:r>
              <w:rPr>
                <w:sz w:val="24"/>
                <w:szCs w:val="24"/>
              </w:rPr>
              <w:t xml:space="preserve">  решения    аналитических  задач</w:t>
            </w:r>
          </w:p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формулировать целевые уста</w:t>
            </w:r>
            <w:r>
              <w:rPr>
                <w:sz w:val="24"/>
                <w:szCs w:val="24"/>
              </w:rPr>
              <w:t>новки, проводить оценку ресурсного потенциала для принятия эффективных управленческих решений в системе ГМУ</w:t>
            </w:r>
          </w:p>
        </w:tc>
      </w:tr>
      <w:tr w:rsidR="00971D9B">
        <w:tc>
          <w:tcPr>
            <w:tcW w:w="1482" w:type="dxa"/>
            <w:vMerge w:val="restart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ОПК-4</w:t>
            </w:r>
          </w:p>
        </w:tc>
        <w:tc>
          <w:tcPr>
            <w:tcW w:w="2414" w:type="dxa"/>
            <w:vMerge w:val="restart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разрабатывать проекты нормативных правовых актов в сфере профессиональной деятельности, осуществлять их правовую и </w:t>
            </w:r>
            <w:r>
              <w:rPr>
                <w:sz w:val="24"/>
                <w:szCs w:val="24"/>
              </w:rPr>
              <w:t>антикоррупционную экспертизу, оценку регулирующего воздействия и последствий их применения</w:t>
            </w:r>
          </w:p>
        </w:tc>
        <w:tc>
          <w:tcPr>
            <w:tcW w:w="3090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>Владеет навыками оценки регулирующего воздействия, выявления и оценки возможных последствий введения тех или иных норм регулирования.</w:t>
            </w:r>
          </w:p>
        </w:tc>
        <w:tc>
          <w:tcPr>
            <w:tcW w:w="3218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методы оценки возможны</w:t>
            </w:r>
            <w:r>
              <w:rPr>
                <w:sz w:val="24"/>
                <w:szCs w:val="24"/>
              </w:rPr>
              <w:t>х последствий введения тех или иных норм регулирования.</w:t>
            </w:r>
          </w:p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оценивать последствия и риски от введения норм регулирования</w:t>
            </w:r>
          </w:p>
        </w:tc>
      </w:tr>
      <w:tr w:rsidR="00971D9B">
        <w:tc>
          <w:tcPr>
            <w:tcW w:w="1482" w:type="dxa"/>
            <w:vMerge/>
          </w:tcPr>
          <w:p w:rsidR="00971D9B" w:rsidRDefault="00971D9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971D9B" w:rsidRDefault="00971D9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090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  <w:t>Применяет общие   методы экспертного анализа и оценки проектов нормативных правовых актов.</w:t>
            </w:r>
          </w:p>
        </w:tc>
        <w:tc>
          <w:tcPr>
            <w:tcW w:w="3218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методы экспертных оценок</w:t>
            </w:r>
          </w:p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проводить комплексный анализ проектов нормативных правовых актов</w:t>
            </w:r>
          </w:p>
        </w:tc>
      </w:tr>
    </w:tbl>
    <w:p w:rsidR="00971D9B" w:rsidRDefault="0059516C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71D9B" w:rsidRDefault="0059516C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 2022 года приема</w:t>
      </w:r>
    </w:p>
    <w:tbl>
      <w:tblPr>
        <w:tblStyle w:val="afd"/>
        <w:tblW w:w="500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1481"/>
        <w:gridCol w:w="2412"/>
        <w:gridCol w:w="3087"/>
        <w:gridCol w:w="3215"/>
      </w:tblGrid>
      <w:tr w:rsidR="00971D9B">
        <w:tc>
          <w:tcPr>
            <w:tcW w:w="1482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414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090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18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Результаты обучения (умения и знания), соотнесенные с индикаторами достижения </w:t>
            </w:r>
            <w:r>
              <w:rPr>
                <w:sz w:val="24"/>
                <w:szCs w:val="24"/>
              </w:rPr>
              <w:t>компетенции</w:t>
            </w:r>
          </w:p>
        </w:tc>
      </w:tr>
      <w:tr w:rsidR="00971D9B">
        <w:tc>
          <w:tcPr>
            <w:tcW w:w="1482" w:type="dxa"/>
            <w:vMerge w:val="restart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ПКП-4</w:t>
            </w:r>
          </w:p>
        </w:tc>
        <w:tc>
          <w:tcPr>
            <w:tcW w:w="2414" w:type="dxa"/>
            <w:vMerge w:val="restart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использовать современные методы и инструменты для управления развитием субъектов Российской Федерации и муниципальных образований</w:t>
            </w:r>
          </w:p>
        </w:tc>
        <w:tc>
          <w:tcPr>
            <w:tcW w:w="3090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1.Демонстрирует знание методов инструменты для управления развитием субъектов Российской Федера</w:t>
            </w:r>
            <w:r>
              <w:rPr>
                <w:sz w:val="24"/>
                <w:szCs w:val="24"/>
              </w:rPr>
              <w:t>ции и муниципальных образований</w:t>
            </w:r>
          </w:p>
        </w:tc>
        <w:tc>
          <w:tcPr>
            <w:tcW w:w="3218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методы и социально-</w:t>
            </w:r>
            <w:proofErr w:type="gramStart"/>
            <w:r>
              <w:rPr>
                <w:sz w:val="24"/>
                <w:szCs w:val="24"/>
              </w:rPr>
              <w:t>экономические  инструменты</w:t>
            </w:r>
            <w:proofErr w:type="gramEnd"/>
            <w:r>
              <w:rPr>
                <w:sz w:val="24"/>
                <w:szCs w:val="24"/>
              </w:rPr>
              <w:t xml:space="preserve"> для управления развитием субъектов Российской Федерации и муниципальных</w:t>
            </w:r>
          </w:p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проводить  анализ социально-экономического развития территорий и муниципальных образований Р</w:t>
            </w:r>
            <w:r>
              <w:rPr>
                <w:sz w:val="24"/>
                <w:szCs w:val="24"/>
              </w:rPr>
              <w:t>Ф</w:t>
            </w:r>
          </w:p>
        </w:tc>
      </w:tr>
      <w:tr w:rsidR="00971D9B">
        <w:tc>
          <w:tcPr>
            <w:tcW w:w="1482" w:type="dxa"/>
            <w:vMerge/>
          </w:tcPr>
          <w:p w:rsidR="00971D9B" w:rsidRDefault="00971D9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971D9B" w:rsidRDefault="00971D9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090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2.Владеет навыками подготовки решений и </w:t>
            </w:r>
            <w:r>
              <w:rPr>
                <w:sz w:val="24"/>
                <w:szCs w:val="24"/>
              </w:rPr>
              <w:lastRenderedPageBreak/>
              <w:t>мероприятий с использованием современных методов инструментов для управления развитием субъектов Российской Федерации и муниципальных образований</w:t>
            </w:r>
          </w:p>
        </w:tc>
        <w:tc>
          <w:tcPr>
            <w:tcW w:w="3218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современные методы принятия управленческих </w:t>
            </w:r>
            <w:r>
              <w:rPr>
                <w:sz w:val="24"/>
                <w:szCs w:val="24"/>
              </w:rPr>
              <w:lastRenderedPageBreak/>
              <w:t>решений</w:t>
            </w:r>
          </w:p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принимать управленческие решения на основе анализа социально-экономического развития территорий</w:t>
            </w:r>
          </w:p>
        </w:tc>
      </w:tr>
      <w:tr w:rsidR="00971D9B">
        <w:trPr>
          <w:trHeight w:val="1562"/>
        </w:trPr>
        <w:tc>
          <w:tcPr>
            <w:tcW w:w="1482" w:type="dxa"/>
            <w:vMerge w:val="restart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ПКП-5</w:t>
            </w:r>
          </w:p>
        </w:tc>
        <w:tc>
          <w:tcPr>
            <w:tcW w:w="2414" w:type="dxa"/>
            <w:vMerge w:val="restart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применять современные инструменты и методы, позволяющие обеспечивать   устойчивое развитие социально-экономической системы, стимулирование </w:t>
            </w:r>
            <w:r>
              <w:rPr>
                <w:sz w:val="24"/>
                <w:szCs w:val="24"/>
              </w:rPr>
              <w:t>экономического  развития и роста</w:t>
            </w:r>
          </w:p>
        </w:tc>
        <w:tc>
          <w:tcPr>
            <w:tcW w:w="3090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1.Демонстрирует знания современных инструментов и методов, позволяющие обеспечивать   устойчивое развитие социально-экономической системы, стимулирование экономического развития и роста </w:t>
            </w:r>
          </w:p>
        </w:tc>
        <w:tc>
          <w:tcPr>
            <w:tcW w:w="3218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современные методы управления</w:t>
            </w:r>
            <w:r>
              <w:rPr>
                <w:sz w:val="24"/>
                <w:szCs w:val="24"/>
              </w:rPr>
              <w:t>, ключевые индикаторы социально-экономического роста</w:t>
            </w:r>
          </w:p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Уметь: применять современные методы, направленные на стимулирование экономического роста</w:t>
            </w:r>
          </w:p>
          <w:p w:rsidR="00971D9B" w:rsidRDefault="00971D9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971D9B">
        <w:tc>
          <w:tcPr>
            <w:tcW w:w="1482" w:type="dxa"/>
            <w:vMerge/>
          </w:tcPr>
          <w:p w:rsidR="00971D9B" w:rsidRDefault="00971D9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971D9B" w:rsidRDefault="00971D9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090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Выделяет приоритетные направления устойчивого развития социально-экономической системы, стимулирования эко</w:t>
            </w:r>
            <w:r>
              <w:rPr>
                <w:sz w:val="24"/>
                <w:szCs w:val="24"/>
              </w:rPr>
              <w:t>номического развития и роста</w:t>
            </w:r>
          </w:p>
          <w:p w:rsidR="00971D9B" w:rsidRDefault="00971D9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218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методы</w:t>
            </w:r>
          </w:p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управления социально-экономическим развитием, направленные на своевременное получение качественных результатов Уметь: применять современные стратегические подходы, направленные на стимулирование параметров </w:t>
            </w:r>
            <w:r>
              <w:rPr>
                <w:sz w:val="24"/>
                <w:szCs w:val="24"/>
              </w:rPr>
              <w:t>экономического роста</w:t>
            </w:r>
          </w:p>
        </w:tc>
      </w:tr>
      <w:tr w:rsidR="00971D9B">
        <w:tc>
          <w:tcPr>
            <w:tcW w:w="1482" w:type="dxa"/>
            <w:vMerge/>
          </w:tcPr>
          <w:p w:rsidR="00971D9B" w:rsidRDefault="00971D9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971D9B" w:rsidRDefault="00971D9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090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Определяет основные направления улучшения организации  работы по обеспечению устойчивое развитие социально-экономической системы, стимулирование экономического  развития и роста.</w:t>
            </w:r>
          </w:p>
        </w:tc>
        <w:tc>
          <w:tcPr>
            <w:tcW w:w="3218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методы управления организационной работой, </w:t>
            </w:r>
            <w:r>
              <w:rPr>
                <w:sz w:val="24"/>
                <w:szCs w:val="24"/>
              </w:rPr>
              <w:t>параметры стимулирующие экономический рост</w:t>
            </w:r>
          </w:p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организовывать работу, направленную на стимулирование и развитие параметров экономического роста</w:t>
            </w:r>
          </w:p>
          <w:p w:rsidR="00971D9B" w:rsidRDefault="00971D9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971D9B" w:rsidRDefault="00971D9B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971D9B" w:rsidRDefault="0059516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91488484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4"/>
    </w:p>
    <w:p w:rsidR="00971D9B" w:rsidRDefault="0059516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Дисциплина относится к модулю дисциплин по </w:t>
      </w:r>
      <w:r>
        <w:rPr>
          <w:bCs/>
          <w:sz w:val="28"/>
          <w:szCs w:val="28"/>
        </w:rPr>
        <w:t>выбору.</w:t>
      </w:r>
    </w:p>
    <w:p w:rsidR="00971D9B" w:rsidRDefault="0059516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9148848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971D9B" w:rsidRDefault="0059516C">
      <w:pPr>
        <w:jc w:val="center"/>
        <w:rPr>
          <w:sz w:val="28"/>
          <w:szCs w:val="28"/>
        </w:rPr>
      </w:pPr>
      <w:r>
        <w:rPr>
          <w:sz w:val="28"/>
          <w:szCs w:val="28"/>
        </w:rPr>
        <w:t>Очная/очно-заочная формы обучения</w:t>
      </w:r>
    </w:p>
    <w:tbl>
      <w:tblPr>
        <w:tblW w:w="4850" w:type="pct"/>
        <w:tblLayout w:type="fixed"/>
        <w:tblLook w:val="04A0" w:firstRow="1" w:lastRow="0" w:firstColumn="1" w:lastColumn="0" w:noHBand="0" w:noVBand="1"/>
      </w:tblPr>
      <w:tblGrid>
        <w:gridCol w:w="5065"/>
        <w:gridCol w:w="2394"/>
        <w:gridCol w:w="2430"/>
      </w:tblGrid>
      <w:tr w:rsidR="00971D9B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Вид учебной работы   по дисциплине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</w:t>
            </w:r>
          </w:p>
          <w:p w:rsidR="00971D9B" w:rsidRDefault="0059516C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(в з/е и </w:t>
            </w:r>
            <w:r>
              <w:rPr>
                <w:b/>
                <w:sz w:val="24"/>
                <w:szCs w:val="24"/>
              </w:rPr>
              <w:t>часах)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Семестр </w:t>
            </w:r>
            <w:r>
              <w:rPr>
                <w:b/>
                <w:sz w:val="24"/>
                <w:szCs w:val="24"/>
                <w:lang w:val="en-US"/>
              </w:rPr>
              <w:t>6/7</w:t>
            </w:r>
          </w:p>
          <w:p w:rsidR="00971D9B" w:rsidRDefault="0059516C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971D9B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3 </w:t>
            </w:r>
            <w:proofErr w:type="spellStart"/>
            <w:r>
              <w:rPr>
                <w:b/>
                <w:i/>
                <w:sz w:val="24"/>
                <w:szCs w:val="24"/>
              </w:rPr>
              <w:t>з.е</w:t>
            </w:r>
            <w:proofErr w:type="spellEnd"/>
            <w:r>
              <w:rPr>
                <w:b/>
                <w:i/>
                <w:sz w:val="24"/>
                <w:szCs w:val="24"/>
              </w:rPr>
              <w:t>. / 108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971D9B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keepNext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50/34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50/34</w:t>
            </w:r>
          </w:p>
        </w:tc>
      </w:tr>
      <w:tr w:rsidR="00971D9B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keepNext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16/16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16/16</w:t>
            </w:r>
          </w:p>
        </w:tc>
      </w:tr>
      <w:tr w:rsidR="00971D9B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keepNext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34/18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34/18</w:t>
            </w:r>
          </w:p>
        </w:tc>
      </w:tr>
      <w:tr w:rsidR="00971D9B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keepNext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58/74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58/74</w:t>
            </w:r>
          </w:p>
        </w:tc>
      </w:tr>
      <w:tr w:rsidR="00971D9B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контрольная работа</w:t>
            </w:r>
          </w:p>
        </w:tc>
      </w:tr>
      <w:tr w:rsidR="00971D9B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зачет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зачет</w:t>
            </w:r>
          </w:p>
        </w:tc>
      </w:tr>
    </w:tbl>
    <w:p w:rsidR="00971D9B" w:rsidRDefault="00971D9B">
      <w:pPr>
        <w:jc w:val="both"/>
        <w:rPr>
          <w:b/>
          <w:bCs/>
          <w:sz w:val="28"/>
          <w:szCs w:val="28"/>
        </w:rPr>
      </w:pPr>
    </w:p>
    <w:p w:rsidR="00971D9B" w:rsidRDefault="0059516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91488486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:rsidR="00971D9B" w:rsidRDefault="0059516C">
      <w:pPr>
        <w:pStyle w:val="2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7" w:name="_Toc91488487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5.1.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Содержание дисциплины</w:t>
      </w:r>
      <w:bookmarkEnd w:id="7"/>
    </w:p>
    <w:p w:rsidR="00971D9B" w:rsidRDefault="0059516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Тема 1. </w:t>
      </w:r>
      <w:bookmarkStart w:id="8" w:name="_Hlk120649431"/>
      <w:r>
        <w:rPr>
          <w:bCs/>
          <w:sz w:val="28"/>
          <w:szCs w:val="28"/>
        </w:rPr>
        <w:t>Сущность секторальных методов поддержки экономики</w:t>
      </w:r>
      <w:bookmarkEnd w:id="8"/>
    </w:p>
    <w:p w:rsidR="00971D9B" w:rsidRDefault="0059516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Секторы Национальной экономики. Трехсекторная модель экономики. Секторальная поддержка инфраструктуры развития. Зарубежный опыт секторальной поддержки. Целочисленное и нелинейн</w:t>
      </w:r>
      <w:r>
        <w:rPr>
          <w:bCs/>
          <w:sz w:val="28"/>
          <w:szCs w:val="28"/>
        </w:rPr>
        <w:t>ое программирование. Задачи перспективного планирования. Динамическое программирование. Задачи многокритериальной оптимизации</w:t>
      </w:r>
    </w:p>
    <w:p w:rsidR="00971D9B" w:rsidRDefault="0059516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Тема 2. Институциональные основы секторальных методов поддержки экономики в России</w:t>
      </w:r>
    </w:p>
    <w:p w:rsidR="00971D9B" w:rsidRDefault="0059516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Институциональная модель секторов экономики. Но</w:t>
      </w:r>
      <w:r>
        <w:rPr>
          <w:bCs/>
          <w:sz w:val="28"/>
          <w:szCs w:val="28"/>
        </w:rPr>
        <w:t>рмативно-правовые основы управления секторальными методами поддержки в России. Содержание основных нормативно-правовых актов, регулирующих секторальные методы поддержки экономики в России. Секторальные институты инновационного развития. Секторальные федера</w:t>
      </w:r>
      <w:r>
        <w:rPr>
          <w:bCs/>
          <w:sz w:val="28"/>
          <w:szCs w:val="28"/>
        </w:rPr>
        <w:t>льные проекты.</w:t>
      </w:r>
    </w:p>
    <w:p w:rsidR="00971D9B" w:rsidRDefault="0059516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Тема 3. Секторальные методы поддержки экономики отдельных отраслей</w:t>
      </w:r>
    </w:p>
    <w:p w:rsidR="00971D9B" w:rsidRDefault="0059516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Секторальные санкции и секторальные меры поддержки: восстановление и развитие промышленности. Секторальные меры поддержки сельского хозяйства. Секторальные меры поддержки сфе</w:t>
      </w:r>
      <w:r>
        <w:rPr>
          <w:bCs/>
          <w:sz w:val="28"/>
          <w:szCs w:val="28"/>
        </w:rPr>
        <w:t>ры услуг. Секторальные методы снижения теневой экономики.</w:t>
      </w:r>
    </w:p>
    <w:p w:rsidR="00971D9B" w:rsidRDefault="0059516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Тема 4. Секторальные методы поддержки экономики в территориальном и международном аспектах</w:t>
      </w:r>
    </w:p>
    <w:p w:rsidR="00971D9B" w:rsidRDefault="0059516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Селективное регулирование национальной экономики. Секторальные модели как инструмент управления экономикой </w:t>
      </w:r>
      <w:r>
        <w:rPr>
          <w:bCs/>
          <w:sz w:val="28"/>
          <w:szCs w:val="28"/>
        </w:rPr>
        <w:t>региона. Секторальная поддержка малого бизнеса. Секторальные особенности интеграции российской экономики в глобальные цепочки добавленной стоимости.</w:t>
      </w:r>
    </w:p>
    <w:p w:rsidR="00971D9B" w:rsidRDefault="005951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</w:p>
    <w:p w:rsidR="00971D9B" w:rsidRDefault="0059516C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9148848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5.2.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тематический план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971D9B" w:rsidRDefault="00971D9B">
      <w:pPr>
        <w:tabs>
          <w:tab w:val="right" w:pos="851"/>
        </w:tabs>
        <w:ind w:firstLine="709"/>
        <w:jc w:val="both"/>
        <w:rPr>
          <w:sz w:val="28"/>
          <w:szCs w:val="28"/>
        </w:rPr>
      </w:pPr>
    </w:p>
    <w:tbl>
      <w:tblPr>
        <w:tblW w:w="500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524"/>
        <w:gridCol w:w="2091"/>
        <w:gridCol w:w="1046"/>
        <w:gridCol w:w="1045"/>
        <w:gridCol w:w="1047"/>
        <w:gridCol w:w="1176"/>
        <w:gridCol w:w="1176"/>
        <w:gridCol w:w="2090"/>
      </w:tblGrid>
      <w:tr w:rsidR="00971D9B"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971D9B" w:rsidRDefault="005951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4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9B" w:rsidRDefault="0059516C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0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971D9B">
        <w:tc>
          <w:tcPr>
            <w:tcW w:w="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971D9B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971D9B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0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971D9B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971D9B">
        <w:tc>
          <w:tcPr>
            <w:tcW w:w="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971D9B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971D9B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0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971D9B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</w:t>
            </w:r>
            <w:r>
              <w:rPr>
                <w:sz w:val="24"/>
                <w:szCs w:val="24"/>
              </w:rPr>
              <w:lastRenderedPageBreak/>
              <w:t xml:space="preserve">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.: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Лекции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</w:t>
            </w:r>
            <w:r>
              <w:rPr>
                <w:sz w:val="22"/>
                <w:szCs w:val="22"/>
              </w:rPr>
              <w:lastRenderedPageBreak/>
              <w:t>ы, практические занятия</w:t>
            </w:r>
          </w:p>
        </w:tc>
        <w:tc>
          <w:tcPr>
            <w:tcW w:w="1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971D9B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971D9B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971D9B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Сущность секторальных методов поддержки экономики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26/26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12/8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4/4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8/4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14/18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Тестирование, анализ конкретных ситуаций</w:t>
            </w:r>
          </w:p>
        </w:tc>
      </w:tr>
      <w:tr w:rsidR="00971D9B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Институциональные основы секторальных методов поддержки экономики в России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26/26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12/8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4/4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8/4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14/18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групповая дискуссия</w:t>
            </w:r>
          </w:p>
        </w:tc>
      </w:tr>
      <w:tr w:rsidR="00971D9B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Секторальные методы поддержки экономики отдельных отраслей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26/26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12/8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4/4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8/4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14/18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Сообщения по актуальным вопросам секторальных методов поддержки экономики, обсуждение</w:t>
            </w:r>
          </w:p>
        </w:tc>
      </w:tr>
      <w:tr w:rsidR="00971D9B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Секторальные методы поддержки экономики в территориальном и международном аспектах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30/30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4/4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10/6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16/20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анализ конкретных ситуаций, групповая дискуссия. </w:t>
            </w:r>
          </w:p>
          <w:p w:rsidR="00971D9B" w:rsidRDefault="005951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режиме «круглого стола»</w:t>
            </w:r>
          </w:p>
        </w:tc>
      </w:tr>
      <w:tr w:rsidR="00971D9B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971D9B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50/34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16/16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34/18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58/74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971D9B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971D9B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46/32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32/47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68/53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54/68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971D9B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bookmarkStart w:id="10" w:name="_Hlk120531782"/>
            <w:bookmarkEnd w:id="10"/>
          </w:p>
        </w:tc>
      </w:tr>
    </w:tbl>
    <w:p w:rsidR="00971D9B" w:rsidRDefault="00971D9B">
      <w:pPr>
        <w:keepNext/>
        <w:ind w:firstLine="709"/>
        <w:jc w:val="both"/>
        <w:rPr>
          <w:sz w:val="28"/>
          <w:szCs w:val="28"/>
        </w:rPr>
      </w:pPr>
    </w:p>
    <w:p w:rsidR="00971D9B" w:rsidRDefault="00971D9B">
      <w:pPr>
        <w:keepNext/>
        <w:ind w:firstLine="709"/>
        <w:jc w:val="both"/>
        <w:rPr>
          <w:sz w:val="28"/>
          <w:szCs w:val="28"/>
        </w:rPr>
      </w:pPr>
    </w:p>
    <w:p w:rsidR="00971D9B" w:rsidRDefault="0059516C">
      <w:pPr>
        <w:pStyle w:val="a9"/>
        <w:ind w:firstLine="709"/>
        <w:jc w:val="both"/>
        <w:outlineLvl w:val="1"/>
        <w:rPr>
          <w:szCs w:val="28"/>
        </w:rPr>
      </w:pPr>
      <w:bookmarkStart w:id="11" w:name="_Toc91488489"/>
      <w:r>
        <w:rPr>
          <w:szCs w:val="28"/>
        </w:rPr>
        <w:t xml:space="preserve">5.3. Содержание </w:t>
      </w:r>
      <w:r>
        <w:rPr>
          <w:szCs w:val="28"/>
        </w:rPr>
        <w:t>семинаров, практических занятий</w:t>
      </w:r>
      <w:bookmarkEnd w:id="11"/>
      <w:r>
        <w:rPr>
          <w:szCs w:val="28"/>
        </w:rPr>
        <w:t xml:space="preserve"> </w:t>
      </w:r>
    </w:p>
    <w:p w:rsidR="00971D9B" w:rsidRDefault="00971D9B">
      <w:pPr>
        <w:keepNext/>
        <w:ind w:firstLine="709"/>
        <w:jc w:val="both"/>
        <w:rPr>
          <w:strike/>
          <w:color w:val="FF0000"/>
          <w:sz w:val="28"/>
          <w:szCs w:val="28"/>
        </w:rPr>
      </w:pPr>
    </w:p>
    <w:tbl>
      <w:tblPr>
        <w:tblStyle w:val="afd"/>
        <w:tblW w:w="11057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499"/>
        <w:gridCol w:w="6196"/>
        <w:gridCol w:w="2362"/>
      </w:tblGrid>
      <w:tr w:rsidR="00971D9B">
        <w:tc>
          <w:tcPr>
            <w:tcW w:w="2499" w:type="dxa"/>
          </w:tcPr>
          <w:p w:rsidR="00971D9B" w:rsidRDefault="005951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</w:t>
            </w:r>
          </w:p>
          <w:p w:rsidR="00971D9B" w:rsidRDefault="005951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 (разделов) дисциплины</w:t>
            </w:r>
          </w:p>
        </w:tc>
        <w:tc>
          <w:tcPr>
            <w:tcW w:w="6196" w:type="dxa"/>
          </w:tcPr>
          <w:p w:rsidR="00971D9B" w:rsidRDefault="005951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362" w:type="dxa"/>
          </w:tcPr>
          <w:p w:rsidR="00971D9B" w:rsidRDefault="005951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</w:t>
            </w:r>
            <w:r>
              <w:rPr>
                <w:b/>
                <w:sz w:val="24"/>
                <w:szCs w:val="24"/>
              </w:rPr>
              <w:t>ий</w:t>
            </w:r>
          </w:p>
        </w:tc>
      </w:tr>
      <w:tr w:rsidR="00971D9B">
        <w:tc>
          <w:tcPr>
            <w:tcW w:w="2499" w:type="dxa"/>
            <w:shd w:val="clear" w:color="auto" w:fill="auto"/>
          </w:tcPr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1.Сущность секторальных методов поддержки экономики</w:t>
            </w:r>
          </w:p>
        </w:tc>
        <w:tc>
          <w:tcPr>
            <w:tcW w:w="6196" w:type="dxa"/>
          </w:tcPr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Секторы Национальной экономики.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Трехсекторная модель экономики.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Первичный </w:t>
            </w:r>
            <w:proofErr w:type="spellStart"/>
            <w:r>
              <w:rPr>
                <w:sz w:val="24"/>
                <w:szCs w:val="24"/>
              </w:rPr>
              <w:t>сeктор</w:t>
            </w:r>
            <w:proofErr w:type="spellEnd"/>
            <w:r>
              <w:rPr>
                <w:sz w:val="24"/>
                <w:szCs w:val="24"/>
              </w:rPr>
              <w:t xml:space="preserve"> экономики.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Вторичный сектор экономики.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Третичный сектор экономики.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Секторальная поддержка инфраструктуры развития.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Зарубежный опыт секторальной поддержки.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рекомендуемые источники</w:t>
            </w:r>
            <w:r>
              <w:rPr>
                <w:sz w:val="24"/>
                <w:szCs w:val="24"/>
              </w:rPr>
              <w:t xml:space="preserve">: 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 (3,9,10, 11),  Раздел 9.</w:t>
            </w:r>
          </w:p>
        </w:tc>
        <w:tc>
          <w:tcPr>
            <w:tcW w:w="2362" w:type="dxa"/>
          </w:tcPr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Дискуссия, ответы по теме лекции.</w:t>
            </w:r>
          </w:p>
        </w:tc>
      </w:tr>
      <w:tr w:rsidR="00971D9B">
        <w:tc>
          <w:tcPr>
            <w:tcW w:w="2499" w:type="dxa"/>
            <w:shd w:val="clear" w:color="auto" w:fill="auto"/>
          </w:tcPr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2.Институциональные основы секторальных методов поддержки экономики в России</w:t>
            </w:r>
          </w:p>
        </w:tc>
        <w:tc>
          <w:tcPr>
            <w:tcW w:w="6196" w:type="dxa"/>
          </w:tcPr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Институциональная модель секторов экономики.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Классификация институциональных секторов экономики.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Нормативно-правовые основы управления секторальными методами поддержки в России.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основных нормативно-правовых актов, регулирующих секторальные методы поддержки экономики в России.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Секторальные</w:t>
            </w:r>
            <w:r>
              <w:rPr>
                <w:sz w:val="24"/>
                <w:szCs w:val="24"/>
              </w:rPr>
              <w:t xml:space="preserve"> институты инновационного развития.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Секторальные федеральные проекты.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рекомендуемые источники</w:t>
            </w:r>
            <w:r>
              <w:rPr>
                <w:sz w:val="24"/>
                <w:szCs w:val="24"/>
              </w:rPr>
              <w:t xml:space="preserve">: 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8.(2,3,4,5,6,10,11), Раздел 9.</w:t>
            </w:r>
          </w:p>
        </w:tc>
        <w:tc>
          <w:tcPr>
            <w:tcW w:w="2362" w:type="dxa"/>
          </w:tcPr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Работа по анализу НПА в мини-группах.</w:t>
            </w:r>
          </w:p>
        </w:tc>
      </w:tr>
      <w:tr w:rsidR="00971D9B">
        <w:tc>
          <w:tcPr>
            <w:tcW w:w="2499" w:type="dxa"/>
            <w:shd w:val="clear" w:color="auto" w:fill="auto"/>
          </w:tcPr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3.Секторальные методы поддержки экономики отдельных отраслей</w:t>
            </w:r>
          </w:p>
        </w:tc>
        <w:tc>
          <w:tcPr>
            <w:tcW w:w="6196" w:type="dxa"/>
          </w:tcPr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Секторальные санкции и</w:t>
            </w:r>
            <w:r>
              <w:rPr>
                <w:sz w:val="24"/>
                <w:szCs w:val="24"/>
              </w:rPr>
              <w:t xml:space="preserve"> секторальные меры поддержки: восстановление и развитие промышленности.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Секторальные меры поддержки сельского хозяйства.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Секторальные меры поддержки сферы услуг.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Секторальные методы снижения теневой экономики.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рекомендуемые источники</w:t>
            </w:r>
            <w:r>
              <w:rPr>
                <w:sz w:val="24"/>
                <w:szCs w:val="24"/>
              </w:rPr>
              <w:t xml:space="preserve">: 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 (1,2,3,4,5,</w:t>
            </w:r>
            <w:r>
              <w:rPr>
                <w:sz w:val="24"/>
                <w:szCs w:val="24"/>
              </w:rPr>
              <w:t>6,10,11,12), Раздел 9.</w:t>
            </w:r>
          </w:p>
        </w:tc>
        <w:tc>
          <w:tcPr>
            <w:tcW w:w="2362" w:type="dxa"/>
          </w:tcPr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Дискуссия, ответы по теме лекции. Решение тестов.</w:t>
            </w:r>
          </w:p>
        </w:tc>
      </w:tr>
      <w:tr w:rsidR="00971D9B">
        <w:tc>
          <w:tcPr>
            <w:tcW w:w="2499" w:type="dxa"/>
            <w:shd w:val="clear" w:color="auto" w:fill="auto"/>
          </w:tcPr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4.Секторальные методы поддержки экономики в территориальном и международном аспектах</w:t>
            </w:r>
          </w:p>
        </w:tc>
        <w:tc>
          <w:tcPr>
            <w:tcW w:w="6196" w:type="dxa"/>
          </w:tcPr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Секторальное регулирование национальной экономики.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Секторальные модели как инструмент управления </w:t>
            </w:r>
            <w:r>
              <w:rPr>
                <w:sz w:val="24"/>
                <w:szCs w:val="24"/>
              </w:rPr>
              <w:t>экономикой региона.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Секторальная поддержка малого бизнеса. Секторальные особенности интеграции российской экономики в глобальные цепочки добавленной стоимости.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рекомендуемые источники</w:t>
            </w:r>
            <w:r>
              <w:rPr>
                <w:sz w:val="24"/>
                <w:szCs w:val="24"/>
              </w:rPr>
              <w:t xml:space="preserve">: 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 (1,2,3,4,5,7,8,10, 11, 12), Раздел 9.</w:t>
            </w:r>
          </w:p>
        </w:tc>
        <w:tc>
          <w:tcPr>
            <w:tcW w:w="2362" w:type="dxa"/>
          </w:tcPr>
          <w:p w:rsidR="00971D9B" w:rsidRDefault="0059516C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Решение ситуационных </w:t>
            </w:r>
            <w:r>
              <w:rPr>
                <w:rFonts w:eastAsia="Calibri"/>
                <w:sz w:val="24"/>
                <w:szCs w:val="24"/>
                <w:lang w:eastAsia="en-US"/>
              </w:rPr>
              <w:t>задач</w:t>
            </w:r>
          </w:p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Сообщения по актуальным вопросам секторальных методов поддержки экономики, обсуждение на круглом столе</w:t>
            </w:r>
          </w:p>
        </w:tc>
      </w:tr>
    </w:tbl>
    <w:p w:rsidR="00971D9B" w:rsidRDefault="00971D9B">
      <w:pPr>
        <w:rPr>
          <w:sz w:val="28"/>
          <w:szCs w:val="28"/>
        </w:rPr>
      </w:pPr>
    </w:p>
    <w:p w:rsidR="00971D9B" w:rsidRDefault="0059516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2" w:name="_Toc91488490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2"/>
    </w:p>
    <w:p w:rsidR="00971D9B" w:rsidRDefault="0059516C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91488491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льное освоение дисциплины, формы внеаудиторной самостоятельной работы</w:t>
      </w:r>
      <w:bookmarkEnd w:id="13"/>
    </w:p>
    <w:tbl>
      <w:tblPr>
        <w:tblW w:w="500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2307"/>
        <w:gridCol w:w="5665"/>
        <w:gridCol w:w="2223"/>
      </w:tblGrid>
      <w:tr w:rsidR="00971D9B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9B" w:rsidRDefault="005951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971D9B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1.Сущность секторальных методов поддержки </w:t>
            </w:r>
            <w:r>
              <w:rPr>
                <w:sz w:val="24"/>
                <w:szCs w:val="24"/>
              </w:rPr>
              <w:t>экономики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9B" w:rsidRDefault="0059516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Меры Правительства по повышению устойчивости экономики и поддержке граждан в условиях санкций</w:t>
            </w:r>
          </w:p>
          <w:p w:rsidR="00971D9B" w:rsidRDefault="0059516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Комплексный подход к координации секторального планирования и управления</w:t>
            </w:r>
          </w:p>
          <w:p w:rsidR="00971D9B" w:rsidRDefault="0059516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Государственная поддержка развития цифровой экономики в России</w:t>
            </w:r>
          </w:p>
          <w:p w:rsidR="00971D9B" w:rsidRDefault="0059516C">
            <w:pPr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Управление крупн</w:t>
            </w:r>
            <w:r>
              <w:rPr>
                <w:bCs/>
                <w:sz w:val="24"/>
                <w:szCs w:val="24"/>
              </w:rPr>
              <w:t>ыми инфраструктурными проектами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9B" w:rsidRDefault="0059516C">
            <w:pPr>
              <w:rPr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Работа с научной и учебной литературой, собеседования, дискуссии в группах</w:t>
            </w:r>
          </w:p>
        </w:tc>
      </w:tr>
      <w:tr w:rsidR="00971D9B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2.Институциональные основы секторальных </w:t>
            </w:r>
            <w:r>
              <w:rPr>
                <w:sz w:val="24"/>
                <w:szCs w:val="24"/>
              </w:rPr>
              <w:lastRenderedPageBreak/>
              <w:t>методов поддержки экономики в России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9B" w:rsidRDefault="0059516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Институциональные механизмы государственной поддержки развития</w:t>
            </w:r>
          </w:p>
          <w:p w:rsidR="00971D9B" w:rsidRDefault="0059516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Анализ </w:t>
            </w:r>
            <w:r>
              <w:rPr>
                <w:bCs/>
                <w:sz w:val="24"/>
                <w:szCs w:val="24"/>
              </w:rPr>
              <w:t xml:space="preserve">мероприятий, направленных на поддержку и </w:t>
            </w:r>
            <w:r>
              <w:rPr>
                <w:bCs/>
                <w:sz w:val="24"/>
                <w:szCs w:val="24"/>
              </w:rPr>
              <w:lastRenderedPageBreak/>
              <w:t>развитие малого предпринимательства в России</w:t>
            </w:r>
          </w:p>
          <w:p w:rsidR="00971D9B" w:rsidRDefault="0059516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Меры Правительства по повышению устойчивости экономики и поддержке граждан в условиях санкций</w:t>
            </w:r>
          </w:p>
          <w:p w:rsidR="00971D9B" w:rsidRDefault="0059516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Методики секторального анализа экономики</w:t>
            </w:r>
          </w:p>
          <w:p w:rsidR="00971D9B" w:rsidRDefault="0059516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Определение альтернатив реализации </w:t>
            </w:r>
            <w:r>
              <w:rPr>
                <w:bCs/>
                <w:sz w:val="24"/>
                <w:szCs w:val="24"/>
              </w:rPr>
              <w:t>отраслевой (секторальной) политики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9B" w:rsidRDefault="0059516C">
            <w:pPr>
              <w:rPr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Работа с учебной литературой, работа с </w:t>
            </w: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нормативными правовыми актами. Подготовка сообщения на семинаре в форме презентации и к дискуссии по вопросам семинара.</w:t>
            </w:r>
          </w:p>
        </w:tc>
      </w:tr>
      <w:tr w:rsidR="00971D9B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3.Секторальные методы поддержки экономики отдельных отраслей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9B" w:rsidRDefault="0059516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Отраслевая специфика цифровой трансформации</w:t>
            </w:r>
          </w:p>
          <w:p w:rsidR="00971D9B" w:rsidRDefault="0059516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Меры секторальной политики в сфере ЖКХ</w:t>
            </w:r>
          </w:p>
          <w:p w:rsidR="00971D9B" w:rsidRDefault="0059516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Меры секторальной политики в сельском хозяйстве</w:t>
            </w:r>
          </w:p>
          <w:p w:rsidR="00971D9B" w:rsidRDefault="0059516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Секторальные методы поддержки нефтегазовой отрасли</w:t>
            </w:r>
          </w:p>
          <w:p w:rsidR="00971D9B" w:rsidRDefault="0059516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Секторальные методы поддержки транспортной сферы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9B" w:rsidRDefault="0059516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Устные консультации, твор</w:t>
            </w:r>
            <w:r>
              <w:rPr>
                <w:sz w:val="24"/>
                <w:szCs w:val="24"/>
              </w:rPr>
              <w:t>ческие задания, рефераты</w:t>
            </w:r>
          </w:p>
        </w:tc>
      </w:tr>
      <w:tr w:rsidR="00971D9B"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1D9B" w:rsidRDefault="00595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4.Секторальные методы поддержки экономики в территориальном и международном аспектах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9B" w:rsidRDefault="0059516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Секторальные методы поддержки развития территориальных социально-экономических систем</w:t>
            </w:r>
          </w:p>
          <w:p w:rsidR="00971D9B" w:rsidRDefault="0059516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Проблемы управления секторальной структурой региональных хо</w:t>
            </w:r>
            <w:r>
              <w:rPr>
                <w:bCs/>
                <w:sz w:val="24"/>
                <w:szCs w:val="24"/>
              </w:rPr>
              <w:t>зяйственных комплексов</w:t>
            </w:r>
          </w:p>
          <w:p w:rsidR="00971D9B" w:rsidRDefault="0059516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Оценка влияния секторальных санкций на развитие инновационной деятельности в Российской Федерации</w:t>
            </w:r>
          </w:p>
          <w:p w:rsidR="00971D9B" w:rsidRDefault="0059516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Государственная поддержка российских транснациональных компаний в условиях секторальных санкций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D9B" w:rsidRDefault="0059516C">
            <w:pPr>
              <w:rPr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Работа с учебной литературой, работа с </w:t>
            </w:r>
            <w:r>
              <w:rPr>
                <w:rFonts w:eastAsia="Calibri"/>
                <w:sz w:val="24"/>
                <w:szCs w:val="24"/>
                <w:lang w:eastAsia="en-US"/>
              </w:rPr>
              <w:t>нормативными правовыми актами. Подготовка доклада к семинару в форме презентации и к дискуссии в ходе круглого стола</w:t>
            </w:r>
          </w:p>
        </w:tc>
      </w:tr>
    </w:tbl>
    <w:p w:rsidR="00971D9B" w:rsidRDefault="00971D9B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971D9B" w:rsidRDefault="0059516C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</w:p>
    <w:p w:rsidR="00971D9B" w:rsidRDefault="00971D9B">
      <w:pPr>
        <w:pStyle w:val="a9"/>
        <w:ind w:firstLine="709"/>
        <w:jc w:val="both"/>
        <w:rPr>
          <w:b w:val="0"/>
          <w:szCs w:val="28"/>
        </w:rPr>
      </w:pPr>
    </w:p>
    <w:p w:rsidR="00971D9B" w:rsidRDefault="0059516C">
      <w:pPr>
        <w:pStyle w:val="a9"/>
        <w:ind w:firstLine="709"/>
        <w:jc w:val="both"/>
        <w:rPr>
          <w:bCs/>
          <w:szCs w:val="28"/>
        </w:rPr>
      </w:pPr>
      <w:r>
        <w:rPr>
          <w:bCs/>
          <w:szCs w:val="28"/>
        </w:rPr>
        <w:t>Примерный перечень тем к контрольной работе</w:t>
      </w:r>
    </w:p>
    <w:p w:rsidR="00971D9B" w:rsidRDefault="00971D9B">
      <w:pPr>
        <w:pStyle w:val="a9"/>
        <w:ind w:firstLine="709"/>
        <w:jc w:val="both"/>
        <w:rPr>
          <w:b w:val="0"/>
          <w:szCs w:val="28"/>
        </w:rPr>
      </w:pP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Опишите инструменты поддержки секторальных программ</w:t>
      </w: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Проанализировать ресурсы доноров с другими ресурсами</w:t>
      </w: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Проанализировать секторальный бюджет на среднесрочную перспективу</w:t>
      </w: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Секторальная стратегия: этапы формирования</w:t>
      </w: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Проанализировать документы о </w:t>
      </w:r>
      <w:r>
        <w:rPr>
          <w:b w:val="0"/>
          <w:szCs w:val="28"/>
        </w:rPr>
        <w:t>секторальной политики</w:t>
      </w: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Проанализируете </w:t>
      </w:r>
      <w:proofErr w:type="spellStart"/>
      <w:r>
        <w:rPr>
          <w:b w:val="0"/>
          <w:szCs w:val="28"/>
        </w:rPr>
        <w:t>межстрановое</w:t>
      </w:r>
      <w:proofErr w:type="spellEnd"/>
      <w:r>
        <w:rPr>
          <w:b w:val="0"/>
          <w:szCs w:val="28"/>
        </w:rPr>
        <w:t xml:space="preserve"> секторальное регулирование</w:t>
      </w: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Опишите основные меры поддержи </w:t>
      </w:r>
      <w:r>
        <w:rPr>
          <w:b w:val="0"/>
          <w:szCs w:val="28"/>
          <w:lang w:val="en-US"/>
        </w:rPr>
        <w:t>IT</w:t>
      </w:r>
      <w:r>
        <w:rPr>
          <w:b w:val="0"/>
          <w:szCs w:val="28"/>
        </w:rPr>
        <w:t>-отрасли</w:t>
      </w: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Проанализируйте систему льготного кредитования для различных отраслей</w:t>
      </w: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Проанализируйте основные меры поддержки в сельском хозяйстве</w:t>
      </w: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Проан</w:t>
      </w:r>
      <w:r>
        <w:rPr>
          <w:b w:val="0"/>
          <w:szCs w:val="28"/>
        </w:rPr>
        <w:t>ализируйте ключевые проблемы при предоставлении государственной поддержки добывающей отрасли</w:t>
      </w: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Проанализируйте ключевые проблемы при предоставлении государственной поддержки фармацевтической отрасли</w:t>
      </w: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 Проанализируйте секторальные методы поддержки транспортной</w:t>
      </w:r>
      <w:r>
        <w:rPr>
          <w:b w:val="0"/>
          <w:szCs w:val="28"/>
        </w:rPr>
        <w:t xml:space="preserve"> сферы</w:t>
      </w: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lastRenderedPageBreak/>
        <w:t>Проанализируйте секторальные методы поддержки нефтегазовой отрасли</w:t>
      </w: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Проанализируйте секторальные методы поддержки для МСП</w:t>
      </w: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Проанализируйте секторальные методы </w:t>
      </w:r>
      <w:proofErr w:type="gramStart"/>
      <w:r>
        <w:rPr>
          <w:b w:val="0"/>
          <w:szCs w:val="28"/>
        </w:rPr>
        <w:t>поддержки</w:t>
      </w:r>
      <w:proofErr w:type="gramEnd"/>
      <w:r>
        <w:rPr>
          <w:b w:val="0"/>
          <w:szCs w:val="28"/>
        </w:rPr>
        <w:t xml:space="preserve"> предоставляемые Банком России</w:t>
      </w: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Проанализируйте секторальные методы </w:t>
      </w:r>
      <w:proofErr w:type="gramStart"/>
      <w:r>
        <w:rPr>
          <w:b w:val="0"/>
          <w:szCs w:val="28"/>
        </w:rPr>
        <w:t>поддержки</w:t>
      </w:r>
      <w:proofErr w:type="gramEnd"/>
      <w:r>
        <w:rPr>
          <w:b w:val="0"/>
          <w:szCs w:val="28"/>
        </w:rPr>
        <w:t xml:space="preserve"> предос</w:t>
      </w:r>
      <w:r>
        <w:rPr>
          <w:b w:val="0"/>
          <w:szCs w:val="28"/>
        </w:rPr>
        <w:t>тавляемые ФНС</w:t>
      </w: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На основе анализа фонда развития МСП структурируйте государственные меры поддержки указав возможные последствия от использования соответствующих мер</w:t>
      </w: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На основе анализа фонда развития промышленности структурируйте государственные меры поддержки</w:t>
      </w:r>
      <w:r>
        <w:rPr>
          <w:b w:val="0"/>
          <w:szCs w:val="28"/>
        </w:rPr>
        <w:t xml:space="preserve"> указав возможные последствия от использования соответствующих мер</w:t>
      </w: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 Проанализируйте региональные меры поддержки секторов экономике на примере субъекта РФ</w:t>
      </w: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Проанализируйте региональные меры поддержки секторов экономике на примере Федеральных округов</w:t>
      </w: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Проанали</w:t>
      </w:r>
      <w:r>
        <w:rPr>
          <w:b w:val="0"/>
          <w:szCs w:val="28"/>
        </w:rPr>
        <w:t>зируйте секторальные меры поддержки для сферы услуг</w:t>
      </w: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>Проанализируйте секторальные меры поддержки для системы ЖКХ</w:t>
      </w: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 Проанализируйте </w:t>
      </w:r>
      <w:r>
        <w:rPr>
          <w:b w:val="0"/>
          <w:bCs/>
          <w:color w:val="444444"/>
          <w:szCs w:val="28"/>
          <w:shd w:val="clear" w:color="auto" w:fill="FFFFFF"/>
        </w:rPr>
        <w:t>Парижскую декларацию</w:t>
      </w:r>
    </w:p>
    <w:p w:rsidR="00971D9B" w:rsidRDefault="0059516C">
      <w:pPr>
        <w:pStyle w:val="a9"/>
        <w:numPr>
          <w:ilvl w:val="0"/>
          <w:numId w:val="2"/>
        </w:numPr>
        <w:ind w:left="0" w:firstLine="709"/>
        <w:jc w:val="both"/>
        <w:rPr>
          <w:b w:val="0"/>
          <w:szCs w:val="28"/>
        </w:rPr>
      </w:pPr>
      <w:r>
        <w:rPr>
          <w:b w:val="0"/>
          <w:bCs/>
          <w:color w:val="444444"/>
          <w:szCs w:val="28"/>
          <w:shd w:val="clear" w:color="auto" w:fill="FFFFFF"/>
        </w:rPr>
        <w:t>Проанализируйте секторальный подход к развитию Арктики</w:t>
      </w:r>
    </w:p>
    <w:p w:rsidR="00971D9B" w:rsidRDefault="00971D9B">
      <w:pPr>
        <w:pStyle w:val="a9"/>
        <w:jc w:val="both"/>
        <w:rPr>
          <w:b w:val="0"/>
          <w:bCs/>
          <w:color w:val="444444"/>
          <w:szCs w:val="28"/>
          <w:shd w:val="clear" w:color="auto" w:fill="FFFFFF"/>
        </w:rPr>
      </w:pPr>
    </w:p>
    <w:p w:rsidR="00971D9B" w:rsidRDefault="00971D9B">
      <w:pPr>
        <w:pStyle w:val="a9"/>
        <w:ind w:firstLine="709"/>
        <w:jc w:val="both"/>
        <w:rPr>
          <w:bCs/>
          <w:szCs w:val="28"/>
        </w:rPr>
      </w:pPr>
    </w:p>
    <w:p w:rsidR="00971D9B" w:rsidRDefault="00971D9B">
      <w:pPr>
        <w:pStyle w:val="a9"/>
        <w:ind w:firstLine="709"/>
        <w:jc w:val="both"/>
        <w:rPr>
          <w:bCs/>
          <w:szCs w:val="28"/>
        </w:rPr>
      </w:pPr>
    </w:p>
    <w:p w:rsidR="00971D9B" w:rsidRDefault="00971D9B">
      <w:pPr>
        <w:pStyle w:val="a9"/>
        <w:ind w:firstLine="709"/>
        <w:jc w:val="both"/>
        <w:rPr>
          <w:bCs/>
          <w:szCs w:val="28"/>
        </w:rPr>
      </w:pPr>
    </w:p>
    <w:p w:rsidR="00971D9B" w:rsidRDefault="0059516C">
      <w:pPr>
        <w:pStyle w:val="a9"/>
        <w:ind w:firstLine="709"/>
        <w:jc w:val="both"/>
        <w:rPr>
          <w:bCs/>
          <w:szCs w:val="28"/>
        </w:rPr>
      </w:pPr>
      <w:r>
        <w:rPr>
          <w:bCs/>
          <w:szCs w:val="28"/>
        </w:rPr>
        <w:t>Примеры заданий контрольных работ</w:t>
      </w:r>
    </w:p>
    <w:p w:rsidR="00971D9B" w:rsidRDefault="00971D9B">
      <w:pPr>
        <w:pStyle w:val="a9"/>
        <w:ind w:firstLine="709"/>
        <w:jc w:val="both"/>
        <w:rPr>
          <w:b w:val="0"/>
          <w:szCs w:val="28"/>
        </w:rPr>
      </w:pPr>
    </w:p>
    <w:p w:rsidR="00971D9B" w:rsidRDefault="0059516C">
      <w:pPr>
        <w:pStyle w:val="a9"/>
        <w:jc w:val="both"/>
        <w:rPr>
          <w:b w:val="0"/>
          <w:szCs w:val="28"/>
        </w:rPr>
      </w:pPr>
      <w:r>
        <w:rPr>
          <w:b w:val="0"/>
          <w:szCs w:val="28"/>
        </w:rPr>
        <w:t xml:space="preserve">Задание. </w:t>
      </w:r>
      <w:r>
        <w:rPr>
          <w:b w:val="0"/>
          <w:szCs w:val="28"/>
        </w:rPr>
        <w:t>Секторальный подход предполагает использование национальных систем, где это только возможно, и укрепление этих систем при их при использовании, при этом должна быть разработанная правительством четкая и полная стратегия развития.</w:t>
      </w:r>
    </w:p>
    <w:p w:rsidR="00971D9B" w:rsidRDefault="0059516C">
      <w:pPr>
        <w:pStyle w:val="a9"/>
        <w:jc w:val="both"/>
        <w:rPr>
          <w:b w:val="0"/>
          <w:szCs w:val="28"/>
        </w:rPr>
      </w:pPr>
      <w:r>
        <w:rPr>
          <w:b w:val="0"/>
          <w:szCs w:val="28"/>
        </w:rPr>
        <w:t>Требуется. Разработать клю</w:t>
      </w:r>
      <w:r>
        <w:rPr>
          <w:b w:val="0"/>
          <w:szCs w:val="28"/>
        </w:rPr>
        <w:t>чевые элементы секторальной стратегии развития и провести их оценку.</w:t>
      </w:r>
    </w:p>
    <w:p w:rsidR="00971D9B" w:rsidRDefault="00971D9B">
      <w:pPr>
        <w:pStyle w:val="a9"/>
        <w:jc w:val="both"/>
        <w:rPr>
          <w:b w:val="0"/>
          <w:szCs w:val="28"/>
        </w:rPr>
      </w:pPr>
    </w:p>
    <w:p w:rsidR="00971D9B" w:rsidRDefault="0059516C">
      <w:pPr>
        <w:pStyle w:val="a9"/>
        <w:jc w:val="both"/>
        <w:rPr>
          <w:b w:val="0"/>
          <w:bCs/>
          <w:color w:val="444444"/>
          <w:szCs w:val="28"/>
          <w:shd w:val="clear" w:color="auto" w:fill="FFFFFF"/>
        </w:rPr>
      </w:pPr>
      <w:r>
        <w:rPr>
          <w:b w:val="0"/>
          <w:szCs w:val="28"/>
        </w:rPr>
        <w:t xml:space="preserve">Задание. </w:t>
      </w:r>
      <w:proofErr w:type="gramStart"/>
      <w:r>
        <w:rPr>
          <w:b w:val="0"/>
          <w:szCs w:val="28"/>
        </w:rPr>
        <w:t xml:space="preserve">Проанализировать  </w:t>
      </w:r>
      <w:r>
        <w:rPr>
          <w:b w:val="0"/>
          <w:bCs/>
          <w:color w:val="444444"/>
          <w:szCs w:val="28"/>
          <w:shd w:val="clear" w:color="auto" w:fill="FFFFFF"/>
        </w:rPr>
        <w:t>Парижскую</w:t>
      </w:r>
      <w:proofErr w:type="gramEnd"/>
      <w:r>
        <w:rPr>
          <w:b w:val="0"/>
          <w:bCs/>
          <w:color w:val="444444"/>
          <w:szCs w:val="28"/>
          <w:shd w:val="clear" w:color="auto" w:fill="FFFFFF"/>
        </w:rPr>
        <w:t xml:space="preserve"> декларацию</w:t>
      </w:r>
    </w:p>
    <w:p w:rsidR="00971D9B" w:rsidRDefault="0059516C">
      <w:pPr>
        <w:pStyle w:val="a9"/>
        <w:jc w:val="both"/>
        <w:rPr>
          <w:b w:val="0"/>
          <w:szCs w:val="28"/>
        </w:rPr>
      </w:pPr>
      <w:r>
        <w:rPr>
          <w:b w:val="0"/>
          <w:szCs w:val="28"/>
        </w:rPr>
        <w:t xml:space="preserve">Требуется. Дать развернутое пояснения к Заявлению 1 “Развитие потенциала является ответственность стран-партнеров, при этом доноры должны </w:t>
      </w:r>
      <w:r>
        <w:rPr>
          <w:b w:val="0"/>
          <w:szCs w:val="28"/>
        </w:rPr>
        <w:t xml:space="preserve">оказывать поддержку”. (п. 22 Парижской декларации) и к Заявлению 2 “ Страны-партнеры обязуются интегрировать специальные задачи по развитию потенциала в национальные стратегии развития и </w:t>
      </w:r>
      <w:proofErr w:type="gramStart"/>
      <w:r>
        <w:rPr>
          <w:b w:val="0"/>
          <w:szCs w:val="28"/>
        </w:rPr>
        <w:t>Приступить</w:t>
      </w:r>
      <w:proofErr w:type="gramEnd"/>
      <w:r>
        <w:rPr>
          <w:b w:val="0"/>
          <w:szCs w:val="28"/>
        </w:rPr>
        <w:t xml:space="preserve"> к их реализации в рамках национальных стратегий по развити</w:t>
      </w:r>
      <w:r>
        <w:rPr>
          <w:b w:val="0"/>
          <w:szCs w:val="28"/>
        </w:rPr>
        <w:t>ю потенциала ……” (п. 23 Парижской декларации). Подтвердить данные пояснения оценкой эффективности.</w:t>
      </w:r>
    </w:p>
    <w:p w:rsidR="00971D9B" w:rsidRDefault="00971D9B">
      <w:pPr>
        <w:pStyle w:val="a9"/>
        <w:jc w:val="both"/>
        <w:rPr>
          <w:b w:val="0"/>
          <w:szCs w:val="28"/>
        </w:rPr>
      </w:pPr>
    </w:p>
    <w:p w:rsidR="00971D9B" w:rsidRDefault="0059516C">
      <w:pPr>
        <w:pStyle w:val="a9"/>
        <w:jc w:val="both"/>
        <w:rPr>
          <w:bCs/>
          <w:szCs w:val="28"/>
        </w:rPr>
      </w:pPr>
      <w:r>
        <w:rPr>
          <w:bCs/>
          <w:szCs w:val="28"/>
        </w:rPr>
        <w:t>Примеры практико-ориентированных ситуаций</w:t>
      </w:r>
    </w:p>
    <w:p w:rsidR="00971D9B" w:rsidRDefault="00971D9B">
      <w:pPr>
        <w:pStyle w:val="a9"/>
        <w:jc w:val="both"/>
        <w:rPr>
          <w:b w:val="0"/>
          <w:szCs w:val="28"/>
        </w:rPr>
      </w:pPr>
    </w:p>
    <w:p w:rsidR="00971D9B" w:rsidRDefault="0059516C">
      <w:pPr>
        <w:widowControl/>
        <w:shd w:val="clear" w:color="auto" w:fill="FFFFFF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Задание 1. Проанализируйте основные направления экономической политики Ниже-</w:t>
      </w:r>
    </w:p>
    <w:p w:rsidR="00971D9B" w:rsidRDefault="0059516C">
      <w:pPr>
        <w:widowControl/>
        <w:shd w:val="clear" w:color="auto" w:fill="FFFFFF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городской области:</w:t>
      </w:r>
    </w:p>
    <w:p w:rsidR="00971D9B" w:rsidRDefault="0059516C">
      <w:pPr>
        <w:widowControl/>
        <w:shd w:val="clear" w:color="auto" w:fill="FFFFFF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lastRenderedPageBreak/>
        <w:t>управление собств</w:t>
      </w:r>
      <w:r>
        <w:rPr>
          <w:color w:val="1A1A1A"/>
          <w:sz w:val="28"/>
          <w:szCs w:val="28"/>
        </w:rPr>
        <w:t>енностью субъекта РФ;</w:t>
      </w:r>
    </w:p>
    <w:p w:rsidR="00971D9B" w:rsidRDefault="0059516C">
      <w:pPr>
        <w:widowControl/>
        <w:shd w:val="clear" w:color="auto" w:fill="FFFFFF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управление финансами;</w:t>
      </w:r>
    </w:p>
    <w:p w:rsidR="00971D9B" w:rsidRDefault="0059516C">
      <w:pPr>
        <w:widowControl/>
        <w:shd w:val="clear" w:color="auto" w:fill="FFFFFF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промышленная политика;</w:t>
      </w:r>
    </w:p>
    <w:p w:rsidR="00971D9B" w:rsidRDefault="0059516C">
      <w:pPr>
        <w:widowControl/>
        <w:shd w:val="clear" w:color="auto" w:fill="FFFFFF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бюджетно-налоговая политика;</w:t>
      </w:r>
    </w:p>
    <w:p w:rsidR="00971D9B" w:rsidRDefault="0059516C">
      <w:pPr>
        <w:widowControl/>
        <w:shd w:val="clear" w:color="auto" w:fill="FFFFFF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тарифная политика;</w:t>
      </w:r>
    </w:p>
    <w:p w:rsidR="00971D9B" w:rsidRDefault="0059516C">
      <w:pPr>
        <w:widowControl/>
        <w:shd w:val="clear" w:color="auto" w:fill="FFFFFF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инвестиционная политика.</w:t>
      </w:r>
    </w:p>
    <w:p w:rsidR="00971D9B" w:rsidRDefault="0059516C">
      <w:pPr>
        <w:pStyle w:val="a9"/>
        <w:jc w:val="both"/>
        <w:rPr>
          <w:b w:val="0"/>
          <w:szCs w:val="28"/>
        </w:rPr>
      </w:pPr>
      <w:r>
        <w:rPr>
          <w:b w:val="0"/>
          <w:szCs w:val="28"/>
        </w:rPr>
        <w:t>Требуется сформировать секторальную стратегию</w:t>
      </w:r>
    </w:p>
    <w:p w:rsidR="00971D9B" w:rsidRDefault="00971D9B">
      <w:pPr>
        <w:pStyle w:val="a9"/>
        <w:jc w:val="both"/>
        <w:rPr>
          <w:b w:val="0"/>
          <w:szCs w:val="28"/>
        </w:rPr>
      </w:pPr>
    </w:p>
    <w:p w:rsidR="00971D9B" w:rsidRDefault="0059516C">
      <w:pPr>
        <w:widowControl/>
        <w:shd w:val="clear" w:color="auto" w:fill="FFFFFF"/>
        <w:rPr>
          <w:color w:val="1A1A1A"/>
          <w:sz w:val="28"/>
          <w:szCs w:val="28"/>
        </w:rPr>
      </w:pPr>
      <w:r>
        <w:rPr>
          <w:bCs/>
          <w:sz w:val="28"/>
          <w:szCs w:val="28"/>
        </w:rPr>
        <w:t xml:space="preserve">Задание 2. </w:t>
      </w:r>
      <w:r>
        <w:rPr>
          <w:bCs/>
          <w:color w:val="1A1A1A"/>
          <w:sz w:val="28"/>
          <w:szCs w:val="28"/>
        </w:rPr>
        <w:t>Пр</w:t>
      </w:r>
      <w:r>
        <w:rPr>
          <w:color w:val="1A1A1A"/>
          <w:sz w:val="28"/>
          <w:szCs w:val="28"/>
        </w:rPr>
        <w:t>и прогнозировании исполнения доходов бюджета субъекта РФ</w:t>
      </w:r>
      <w:r>
        <w:rPr>
          <w:color w:val="1A1A1A"/>
          <w:sz w:val="28"/>
          <w:szCs w:val="28"/>
        </w:rPr>
        <w:t xml:space="preserve"> планируется установить дополнительные задания по увеличению поступлений в следующем году</w:t>
      </w:r>
    </w:p>
    <w:p w:rsidR="00971D9B" w:rsidRDefault="0059516C">
      <w:pPr>
        <w:widowControl/>
        <w:shd w:val="clear" w:color="auto" w:fill="FFFFFF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1) направление средств от приватизации имущества, находящегося в собственности субъекта РФ, на погашение долговых обязательств субъекта РФ</w:t>
      </w:r>
    </w:p>
    <w:p w:rsidR="00971D9B" w:rsidRDefault="0059516C">
      <w:pPr>
        <w:widowControl/>
        <w:shd w:val="clear" w:color="auto" w:fill="FFFFFF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(+100 млн. руб.).</w:t>
      </w:r>
    </w:p>
    <w:p w:rsidR="00971D9B" w:rsidRDefault="0059516C">
      <w:pPr>
        <w:widowControl/>
        <w:shd w:val="clear" w:color="auto" w:fill="FFFFFF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2) органи</w:t>
      </w:r>
      <w:r>
        <w:rPr>
          <w:color w:val="1A1A1A"/>
          <w:sz w:val="28"/>
          <w:szCs w:val="28"/>
        </w:rPr>
        <w:t>зация взаимодействия в целях привлечения к декларированию</w:t>
      </w:r>
    </w:p>
    <w:p w:rsidR="00971D9B" w:rsidRDefault="0059516C">
      <w:pPr>
        <w:widowControl/>
        <w:shd w:val="clear" w:color="auto" w:fill="FFFFFF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доходов физических лиц и получения информации о физических лицах, уклоняющихся от декларирования доходов, полученных от сдачи имущества в аренду,</w:t>
      </w:r>
    </w:p>
    <w:p w:rsidR="00971D9B" w:rsidRDefault="0059516C">
      <w:pPr>
        <w:widowControl/>
        <w:shd w:val="clear" w:color="auto" w:fill="FFFFFF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от продажи имущества, а также других доходов, подлеж</w:t>
      </w:r>
      <w:r>
        <w:rPr>
          <w:color w:val="1A1A1A"/>
          <w:sz w:val="28"/>
          <w:szCs w:val="28"/>
        </w:rPr>
        <w:t>ащих налогообложению (+25 млн. руб.).</w:t>
      </w:r>
    </w:p>
    <w:p w:rsidR="00971D9B" w:rsidRDefault="0059516C">
      <w:pPr>
        <w:widowControl/>
        <w:shd w:val="clear" w:color="auto" w:fill="FFFFFF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Требуется:</w:t>
      </w:r>
    </w:p>
    <w:p w:rsidR="00971D9B" w:rsidRDefault="0059516C">
      <w:pPr>
        <w:widowControl/>
        <w:shd w:val="clear" w:color="auto" w:fill="FFFFFF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1 Сравните два указанных мероприятия и оцените их преимущества и недостатки.</w:t>
      </w:r>
    </w:p>
    <w:p w:rsidR="00971D9B" w:rsidRDefault="0059516C">
      <w:pPr>
        <w:widowControl/>
        <w:shd w:val="clear" w:color="auto" w:fill="FFFFFF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2 Являются ли данные мероприятия эффективными? Дайте развернутый ответ.</w:t>
      </w:r>
    </w:p>
    <w:p w:rsidR="00971D9B" w:rsidRDefault="00971D9B">
      <w:pPr>
        <w:widowControl/>
        <w:shd w:val="clear" w:color="auto" w:fill="FFFFFF"/>
        <w:rPr>
          <w:color w:val="1A1A1A"/>
          <w:sz w:val="28"/>
          <w:szCs w:val="28"/>
        </w:rPr>
      </w:pPr>
    </w:p>
    <w:p w:rsidR="00971D9B" w:rsidRDefault="0059516C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Критерии балльной оценки различных форм текущего контроля</w:t>
      </w:r>
      <w:r>
        <w:rPr>
          <w:b w:val="0"/>
          <w:szCs w:val="28"/>
        </w:rPr>
        <w:t xml:space="preserve"> успеваемости содержатся в соответствующих методических рекомендациях кафедры.</w:t>
      </w:r>
    </w:p>
    <w:p w:rsidR="00971D9B" w:rsidRDefault="00971D9B">
      <w:pPr>
        <w:pStyle w:val="a9"/>
        <w:jc w:val="both"/>
        <w:rPr>
          <w:b w:val="0"/>
          <w:szCs w:val="28"/>
        </w:rPr>
      </w:pPr>
    </w:p>
    <w:p w:rsidR="00971D9B" w:rsidRDefault="0059516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bookmarkStart w:id="14" w:name="_Toc91488493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4"/>
    </w:p>
    <w:p w:rsidR="00971D9B" w:rsidRDefault="0059516C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</w:t>
      </w:r>
      <w:r>
        <w:rPr>
          <w:sz w:val="28"/>
          <w:szCs w:val="28"/>
        </w:rPr>
        <w:t>енций) с указанием индикаторов их достижения и планируемых результатов обучения по дисциплине содержится в разделе 2.</w:t>
      </w:r>
      <w:r>
        <w:rPr>
          <w:b/>
          <w:sz w:val="28"/>
          <w:szCs w:val="28"/>
        </w:rPr>
        <w:t xml:space="preserve"> </w:t>
      </w:r>
    </w:p>
    <w:p w:rsidR="00971D9B" w:rsidRDefault="00971D9B">
      <w:pPr>
        <w:rPr>
          <w:sz w:val="28"/>
          <w:szCs w:val="28"/>
        </w:rPr>
      </w:pPr>
    </w:p>
    <w:p w:rsidR="00971D9B" w:rsidRDefault="0059516C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Примерный перечень вопросов к зачету</w:t>
      </w:r>
    </w:p>
    <w:p w:rsidR="00971D9B" w:rsidRDefault="0059516C">
      <w:pPr>
        <w:pStyle w:val="af4"/>
        <w:keepNext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Комплексный подход к координации секторального планирования и управления</w:t>
      </w:r>
      <w:r>
        <w:rPr>
          <w:sz w:val="28"/>
          <w:szCs w:val="28"/>
        </w:rPr>
        <w:t xml:space="preserve"> </w:t>
      </w:r>
    </w:p>
    <w:p w:rsidR="00971D9B" w:rsidRDefault="0059516C">
      <w:pPr>
        <w:pStyle w:val="af4"/>
        <w:keepNext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Секторы Национальной экон</w:t>
      </w:r>
      <w:r>
        <w:rPr>
          <w:sz w:val="28"/>
          <w:szCs w:val="28"/>
        </w:rPr>
        <w:t>омики.</w:t>
      </w:r>
    </w:p>
    <w:p w:rsidR="00971D9B" w:rsidRDefault="0059516C">
      <w:pPr>
        <w:pStyle w:val="af4"/>
        <w:keepNext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Трехсекторная модель экономики.</w:t>
      </w:r>
    </w:p>
    <w:p w:rsidR="00971D9B" w:rsidRDefault="0059516C">
      <w:pPr>
        <w:pStyle w:val="af4"/>
        <w:keepNext/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Методики секторального анализа экономики</w:t>
      </w:r>
    </w:p>
    <w:p w:rsidR="00971D9B" w:rsidRDefault="0059516C">
      <w:pPr>
        <w:pStyle w:val="af4"/>
        <w:keepNext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секторального </w:t>
      </w:r>
      <w:proofErr w:type="spellStart"/>
      <w:r>
        <w:rPr>
          <w:sz w:val="28"/>
          <w:szCs w:val="28"/>
        </w:rPr>
        <w:t>бюбжета</w:t>
      </w:r>
      <w:proofErr w:type="spellEnd"/>
    </w:p>
    <w:p w:rsidR="00971D9B" w:rsidRDefault="0059516C">
      <w:pPr>
        <w:pStyle w:val="af4"/>
        <w:keepNext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Секторальная поддержка инфраструктуры развития.</w:t>
      </w:r>
    </w:p>
    <w:p w:rsidR="00971D9B" w:rsidRDefault="0059516C">
      <w:pPr>
        <w:pStyle w:val="af4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Зарубежный опыт секторальной поддержки.</w:t>
      </w:r>
    </w:p>
    <w:p w:rsidR="00971D9B" w:rsidRDefault="0059516C">
      <w:pPr>
        <w:pStyle w:val="af4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Управление крупными инфраструктурными проектами</w:t>
      </w:r>
    </w:p>
    <w:p w:rsidR="00971D9B" w:rsidRDefault="0059516C">
      <w:pPr>
        <w:pStyle w:val="af4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Нормативно-правовые основы управления секторальными методами поддержки в России. </w:t>
      </w:r>
    </w:p>
    <w:p w:rsidR="00971D9B" w:rsidRDefault="0059516C">
      <w:pPr>
        <w:pStyle w:val="af4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Содержание основных нормативно-правовых актов, регулирующих секторальные методы поддержки экономики в России. </w:t>
      </w:r>
    </w:p>
    <w:p w:rsidR="00971D9B" w:rsidRDefault="0059516C">
      <w:pPr>
        <w:pStyle w:val="af4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Секторальные институты инновационного развития. </w:t>
      </w:r>
    </w:p>
    <w:p w:rsidR="00971D9B" w:rsidRDefault="0059516C">
      <w:pPr>
        <w:pStyle w:val="af4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Секторальные ф</w:t>
      </w:r>
      <w:r>
        <w:rPr>
          <w:bCs/>
          <w:sz w:val="28"/>
          <w:szCs w:val="28"/>
        </w:rPr>
        <w:t>едеральные проекты.</w:t>
      </w:r>
    </w:p>
    <w:p w:rsidR="00971D9B" w:rsidRDefault="0059516C">
      <w:pPr>
        <w:pStyle w:val="af4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Определение альтернатив реализации отраслевой (секторальной) политики</w:t>
      </w:r>
    </w:p>
    <w:p w:rsidR="00971D9B" w:rsidRDefault="0059516C">
      <w:pPr>
        <w:pStyle w:val="af4"/>
        <w:keepNext/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Институциональные механизмы государственной поддержки развития</w:t>
      </w:r>
    </w:p>
    <w:p w:rsidR="00971D9B" w:rsidRDefault="0059516C">
      <w:pPr>
        <w:pStyle w:val="af4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Секторальные санкции </w:t>
      </w:r>
    </w:p>
    <w:p w:rsidR="00971D9B" w:rsidRDefault="0059516C">
      <w:pPr>
        <w:pStyle w:val="af4"/>
        <w:keepNext/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Секторальные методы поддержки развития территориальных социально-экономических си</w:t>
      </w:r>
      <w:r>
        <w:rPr>
          <w:bCs/>
          <w:sz w:val="28"/>
          <w:szCs w:val="28"/>
        </w:rPr>
        <w:t>стем</w:t>
      </w:r>
    </w:p>
    <w:p w:rsidR="00971D9B" w:rsidRDefault="0059516C">
      <w:pPr>
        <w:pStyle w:val="af4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Секторальная стратегия и секторальная политика</w:t>
      </w:r>
    </w:p>
    <w:p w:rsidR="00971D9B" w:rsidRDefault="0059516C">
      <w:pPr>
        <w:pStyle w:val="af4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Секторальные меры поддержки сельского хозяйства. </w:t>
      </w:r>
    </w:p>
    <w:p w:rsidR="00971D9B" w:rsidRDefault="0059516C">
      <w:pPr>
        <w:pStyle w:val="af4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Секторальные меры поддержки сферы услуг. </w:t>
      </w:r>
    </w:p>
    <w:p w:rsidR="00971D9B" w:rsidRDefault="0059516C">
      <w:pPr>
        <w:pStyle w:val="af4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Секторальные методы снижения теневой экономики.</w:t>
      </w:r>
    </w:p>
    <w:p w:rsidR="00971D9B" w:rsidRDefault="0059516C">
      <w:pPr>
        <w:pStyle w:val="af4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Селективное регулирование национальной экономики. </w:t>
      </w:r>
    </w:p>
    <w:p w:rsidR="00971D9B" w:rsidRDefault="0059516C">
      <w:pPr>
        <w:pStyle w:val="af4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Секторальные </w:t>
      </w:r>
      <w:r>
        <w:rPr>
          <w:bCs/>
          <w:sz w:val="28"/>
          <w:szCs w:val="28"/>
        </w:rPr>
        <w:t>модели как инструмент управления экономикой региона</w:t>
      </w:r>
    </w:p>
    <w:p w:rsidR="00971D9B" w:rsidRDefault="0059516C">
      <w:pPr>
        <w:pStyle w:val="af4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Секторальная поддержка малого бизнеса. </w:t>
      </w:r>
    </w:p>
    <w:p w:rsidR="00971D9B" w:rsidRDefault="0059516C">
      <w:pPr>
        <w:pStyle w:val="af4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Секторальные особенности интеграции российской экономики в глобальные цепочки добавленной стоимости.</w:t>
      </w:r>
    </w:p>
    <w:p w:rsidR="00971D9B" w:rsidRDefault="0059516C">
      <w:pPr>
        <w:pStyle w:val="af4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Парижская декларация</w:t>
      </w:r>
    </w:p>
    <w:p w:rsidR="00971D9B" w:rsidRDefault="0059516C">
      <w:pPr>
        <w:pStyle w:val="a9"/>
        <w:numPr>
          <w:ilvl w:val="0"/>
          <w:numId w:val="3"/>
        </w:numPr>
        <w:ind w:left="0"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Формирование секторальной стратегии </w:t>
      </w:r>
    </w:p>
    <w:p w:rsidR="00971D9B" w:rsidRDefault="0059516C">
      <w:pPr>
        <w:pStyle w:val="af4"/>
        <w:keepNext/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Проблемы управления секторальной структурой региональных хозяйственных комплексов</w:t>
      </w:r>
    </w:p>
    <w:p w:rsidR="00971D9B" w:rsidRDefault="0059516C">
      <w:pPr>
        <w:pStyle w:val="af4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Секторальное регулирование: международное взаимодействие</w:t>
      </w:r>
    </w:p>
    <w:p w:rsidR="00971D9B" w:rsidRDefault="0059516C">
      <w:pPr>
        <w:pStyle w:val="af4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Задачи перспективного планирования.</w:t>
      </w:r>
    </w:p>
    <w:p w:rsidR="00971D9B" w:rsidRDefault="0059516C">
      <w:pPr>
        <w:pStyle w:val="af4"/>
        <w:numPr>
          <w:ilvl w:val="0"/>
          <w:numId w:val="3"/>
        </w:numPr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Задачи многокритериальной оптимизации.</w:t>
      </w:r>
    </w:p>
    <w:p w:rsidR="00971D9B" w:rsidRDefault="00971D9B">
      <w:pPr>
        <w:ind w:firstLine="709"/>
        <w:jc w:val="both"/>
        <w:rPr>
          <w:bCs/>
          <w:sz w:val="28"/>
          <w:szCs w:val="28"/>
        </w:rPr>
      </w:pPr>
    </w:p>
    <w:p w:rsidR="00971D9B" w:rsidRDefault="0059516C">
      <w:pPr>
        <w:pStyle w:val="a9"/>
        <w:ind w:left="284"/>
        <w:jc w:val="both"/>
        <w:rPr>
          <w:bCs/>
          <w:szCs w:val="28"/>
        </w:rPr>
      </w:pPr>
      <w:r>
        <w:rPr>
          <w:bCs/>
          <w:szCs w:val="28"/>
        </w:rPr>
        <w:t>Примеры тестовых заданий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1.Финансовая по</w:t>
      </w:r>
      <w:r>
        <w:rPr>
          <w:color w:val="1A1A1A"/>
          <w:sz w:val="28"/>
          <w:szCs w:val="28"/>
        </w:rPr>
        <w:t>ддержка, выделяемая регионам на определенные цели на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условиях долевого </w:t>
      </w:r>
      <w:proofErr w:type="spellStart"/>
      <w:r>
        <w:rPr>
          <w:color w:val="1A1A1A"/>
          <w:sz w:val="28"/>
          <w:szCs w:val="28"/>
        </w:rPr>
        <w:t>софинансирования</w:t>
      </w:r>
      <w:proofErr w:type="spellEnd"/>
      <w:r>
        <w:rPr>
          <w:color w:val="1A1A1A"/>
          <w:sz w:val="28"/>
          <w:szCs w:val="28"/>
        </w:rPr>
        <w:t>: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а) дотации;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б) субвенции;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в) субсидии;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г) бюджетные кредиты.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3. Финансовая поддержка, предоставляемая регионам на безвозмездной и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безвозвратной основе на финансировани</w:t>
      </w:r>
      <w:r>
        <w:rPr>
          <w:color w:val="1A1A1A"/>
          <w:sz w:val="28"/>
          <w:szCs w:val="28"/>
        </w:rPr>
        <w:t>е отдельных целевых расходов: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а) дотации;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б) субвенции;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в) субсидии;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г) бюджетные кредиты.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4. Федеральный фонд финансовой поддержки субъектов РФ предназначен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а) содействия развитию малого бизнеса в регионе;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б) поддержки малообеспеченных граждан региона;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в)</w:t>
      </w:r>
      <w:r>
        <w:rPr>
          <w:color w:val="1A1A1A"/>
          <w:sz w:val="28"/>
          <w:szCs w:val="28"/>
        </w:rPr>
        <w:t xml:space="preserve"> выравнивания уровней бюджетной обеспеченности регионов;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г) управления средствами государственного социального страхования РФ.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lastRenderedPageBreak/>
        <w:t>5. Для выравнивания уровней бюджетной обеспеченности регионов пред-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назначен федеральный фонд: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а) регионального развития;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б) соде</w:t>
      </w:r>
      <w:r>
        <w:rPr>
          <w:color w:val="1A1A1A"/>
          <w:sz w:val="28"/>
          <w:szCs w:val="28"/>
        </w:rPr>
        <w:t>йствия реформирования ЖКХ;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в) </w:t>
      </w:r>
      <w:proofErr w:type="spellStart"/>
      <w:r>
        <w:rPr>
          <w:color w:val="1A1A1A"/>
          <w:sz w:val="28"/>
          <w:szCs w:val="28"/>
        </w:rPr>
        <w:t>софинансирования</w:t>
      </w:r>
      <w:proofErr w:type="spellEnd"/>
      <w:r>
        <w:rPr>
          <w:color w:val="1A1A1A"/>
          <w:sz w:val="28"/>
          <w:szCs w:val="28"/>
        </w:rPr>
        <w:t xml:space="preserve"> социальных расходов;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  <w:shd w:val="clear" w:color="auto" w:fill="FFFFFF"/>
        </w:rPr>
      </w:pPr>
      <w:r>
        <w:rPr>
          <w:color w:val="1A1A1A"/>
          <w:sz w:val="28"/>
          <w:szCs w:val="28"/>
          <w:shd w:val="clear" w:color="auto" w:fill="FFFFFF"/>
        </w:rPr>
        <w:t>г) финансовой поддержки субъектов РФ.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6.Совокупность объективных экономических, социальных и природ-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но-географических свойств территории, имеющих высокую значимость для при-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влечения инве</w:t>
      </w:r>
      <w:r>
        <w:rPr>
          <w:color w:val="1A1A1A"/>
          <w:sz w:val="28"/>
          <w:szCs w:val="28"/>
        </w:rPr>
        <w:t>стиций в основной капитал региона – это...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а) инвестиционная активность региона;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б) инвестиционная привлекательность региона;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в) инвестиционный потенциал региона</w:t>
      </w:r>
    </w:p>
    <w:p w:rsidR="00971D9B" w:rsidRDefault="0059516C">
      <w:pPr>
        <w:widowControl/>
        <w:shd w:val="clear" w:color="auto" w:fill="FFFFFF"/>
        <w:ind w:left="2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г) инвестиционная политика региона.</w:t>
      </w:r>
    </w:p>
    <w:p w:rsidR="00971D9B" w:rsidRDefault="00971D9B">
      <w:pPr>
        <w:widowControl/>
        <w:shd w:val="clear" w:color="auto" w:fill="FFFFFF"/>
        <w:rPr>
          <w:color w:val="1A1A1A"/>
          <w:sz w:val="28"/>
          <w:szCs w:val="28"/>
        </w:rPr>
      </w:pPr>
    </w:p>
    <w:tbl>
      <w:tblPr>
        <w:tblStyle w:val="afd"/>
        <w:tblW w:w="1119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343"/>
        <w:gridCol w:w="3052"/>
        <w:gridCol w:w="2794"/>
        <w:gridCol w:w="3010"/>
      </w:tblGrid>
      <w:tr w:rsidR="00971D9B">
        <w:tc>
          <w:tcPr>
            <w:tcW w:w="2342" w:type="dxa"/>
          </w:tcPr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3052" w:type="dxa"/>
          </w:tcPr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 индикаторов дости</w:t>
            </w:r>
            <w:r>
              <w:rPr>
                <w:sz w:val="24"/>
                <w:szCs w:val="24"/>
              </w:rPr>
              <w:t xml:space="preserve">жения компетенции </w:t>
            </w:r>
          </w:p>
        </w:tc>
        <w:tc>
          <w:tcPr>
            <w:tcW w:w="2794" w:type="dxa"/>
          </w:tcPr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010" w:type="dxa"/>
          </w:tcPr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971D9B">
        <w:tc>
          <w:tcPr>
            <w:tcW w:w="11198" w:type="dxa"/>
            <w:gridSpan w:val="4"/>
          </w:tcPr>
          <w:p w:rsidR="00971D9B" w:rsidRDefault="0059516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Для 2021 года приема</w:t>
            </w:r>
          </w:p>
        </w:tc>
      </w:tr>
      <w:tr w:rsidR="00971D9B">
        <w:tc>
          <w:tcPr>
            <w:tcW w:w="2342" w:type="dxa"/>
            <w:vMerge w:val="restart"/>
          </w:tcPr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определять цели, задачи, приоритеты и оценивать ресурсы профессиональной деятельности, обеспечивать эффективное и результативное исполнение принятых решений на всех уровнях государственного и муниципального управления   </w:t>
            </w:r>
          </w:p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(ПКП-1)</w:t>
            </w:r>
          </w:p>
        </w:tc>
        <w:tc>
          <w:tcPr>
            <w:tcW w:w="3052" w:type="dxa"/>
          </w:tcPr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1.Демонстрирует</w:t>
            </w:r>
            <w:r>
              <w:rPr>
                <w:sz w:val="24"/>
                <w:szCs w:val="24"/>
              </w:rPr>
              <w:t xml:space="preserve"> знания основных методов и инструментов, используемых для определения цели, задачи,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</w:t>
            </w:r>
            <w:r>
              <w:rPr>
                <w:sz w:val="24"/>
                <w:szCs w:val="24"/>
              </w:rPr>
              <w:t xml:space="preserve">ипального управления. </w:t>
            </w:r>
          </w:p>
        </w:tc>
        <w:tc>
          <w:tcPr>
            <w:tcW w:w="2794" w:type="dxa"/>
          </w:tcPr>
          <w:p w:rsidR="00971D9B" w:rsidRDefault="0059516C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модели и методы принятия управленческих решений, нормативно-правовые документы, ресурсные потенциалы </w:t>
            </w:r>
          </w:p>
          <w:p w:rsidR="00971D9B" w:rsidRDefault="0059516C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формулировать целевые установки, оценивать результативность и эффективность принятых решений на всех уровнях </w:t>
            </w:r>
            <w:r>
              <w:rPr>
                <w:sz w:val="24"/>
                <w:szCs w:val="24"/>
              </w:rPr>
              <w:t>государственного и муниципального управления</w:t>
            </w:r>
          </w:p>
          <w:p w:rsidR="00971D9B" w:rsidRDefault="00971D9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010" w:type="dxa"/>
          </w:tcPr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Задание.</w:t>
            </w:r>
            <w:r>
              <w:rPr>
                <w:sz w:val="24"/>
                <w:szCs w:val="24"/>
              </w:rPr>
              <w:t xml:space="preserve"> Провести анализ мер государственной поддержки фармацевтической отрасли.</w:t>
            </w:r>
          </w:p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Требуется.</w:t>
            </w:r>
            <w:r>
              <w:rPr>
                <w:sz w:val="24"/>
                <w:szCs w:val="24"/>
              </w:rPr>
              <w:t xml:space="preserve"> Описать меры поддержки, сформировать дерево решений по применению соответствующих мер поддержки. </w:t>
            </w:r>
          </w:p>
        </w:tc>
      </w:tr>
      <w:tr w:rsidR="00971D9B">
        <w:tc>
          <w:tcPr>
            <w:tcW w:w="2342" w:type="dxa"/>
            <w:vMerge/>
          </w:tcPr>
          <w:p w:rsidR="00971D9B" w:rsidRDefault="00971D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52" w:type="dxa"/>
          </w:tcPr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Осуществляет выбор методов и инструментов для принятия управленческих решений и решения аналитических задач в определения целей, задач, приоритетов и оценки ресурсов профессиональной деятельности, обеспечения эффективного и результативного </w:t>
            </w:r>
            <w:r>
              <w:rPr>
                <w:sz w:val="24"/>
                <w:szCs w:val="24"/>
              </w:rPr>
              <w:lastRenderedPageBreak/>
              <w:t>исполнения приня</w:t>
            </w:r>
            <w:r>
              <w:rPr>
                <w:sz w:val="24"/>
                <w:szCs w:val="24"/>
              </w:rPr>
              <w:t xml:space="preserve">тых решений на всех уровнях государственного и муниципального управления. </w:t>
            </w:r>
          </w:p>
        </w:tc>
        <w:tc>
          <w:tcPr>
            <w:tcW w:w="2794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Знать: методы оценки эффективности и результативности инструментов для принятия управленческих решений и решения аналитических задач в определении целей, задач, приоритетов и оценки</w:t>
            </w:r>
            <w:r>
              <w:rPr>
                <w:sz w:val="24"/>
                <w:szCs w:val="24"/>
              </w:rPr>
              <w:t xml:space="preserve"> ресурсов профессиональной </w:t>
            </w:r>
            <w:r>
              <w:rPr>
                <w:sz w:val="24"/>
                <w:szCs w:val="24"/>
              </w:rPr>
              <w:lastRenderedPageBreak/>
              <w:t>деятель</w:t>
            </w:r>
          </w:p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осуществлять отбор методов и инструментов для принятия управленческих решений на всех уровнях государственного и муниципального управления. </w:t>
            </w:r>
          </w:p>
          <w:p w:rsidR="00971D9B" w:rsidRDefault="00971D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10" w:type="dxa"/>
          </w:tcPr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Задание.</w:t>
            </w:r>
            <w:r>
              <w:rPr>
                <w:sz w:val="24"/>
                <w:szCs w:val="24"/>
              </w:rPr>
              <w:t xml:space="preserve"> Описать эффективные меры государственной поддержки нефтегазовой</w:t>
            </w:r>
            <w:r>
              <w:rPr>
                <w:sz w:val="24"/>
                <w:szCs w:val="24"/>
              </w:rPr>
              <w:t xml:space="preserve"> отрасли</w:t>
            </w:r>
          </w:p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Требуется.</w:t>
            </w:r>
            <w:r>
              <w:rPr>
                <w:sz w:val="24"/>
                <w:szCs w:val="24"/>
              </w:rPr>
              <w:t xml:space="preserve"> определить по каждой мере поддержки индикатор эффективности, сформулировать рекомендации по применению соответствующих мер</w:t>
            </w:r>
          </w:p>
        </w:tc>
      </w:tr>
      <w:tr w:rsidR="00971D9B">
        <w:tc>
          <w:tcPr>
            <w:tcW w:w="2342" w:type="dxa"/>
            <w:vMerge/>
          </w:tcPr>
          <w:p w:rsidR="00971D9B" w:rsidRDefault="00971D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52" w:type="dxa"/>
          </w:tcPr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ab/>
              <w:t>Владеет навыками использования современных методов и инструментов для   сбора, обобщения, анализа информации</w:t>
            </w:r>
            <w:r>
              <w:rPr>
                <w:sz w:val="24"/>
                <w:szCs w:val="24"/>
              </w:rPr>
              <w:t xml:space="preserve">, необходимой для решения аналитических задач в определения целей, задач,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</w:t>
            </w:r>
            <w:r>
              <w:rPr>
                <w:sz w:val="24"/>
                <w:szCs w:val="24"/>
              </w:rPr>
              <w:t>управления.</w:t>
            </w:r>
          </w:p>
          <w:p w:rsidR="00971D9B" w:rsidRDefault="00971D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4" w:type="dxa"/>
          </w:tcPr>
          <w:p w:rsidR="00971D9B" w:rsidRDefault="0059516C">
            <w:pPr>
              <w:pStyle w:val="af4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методы и инструменты используемые для   сбора, обобщения, анализа информации, </w:t>
            </w:r>
            <w:proofErr w:type="gramStart"/>
            <w:r>
              <w:rPr>
                <w:sz w:val="24"/>
                <w:szCs w:val="24"/>
              </w:rPr>
              <w:t>необходимой  для</w:t>
            </w:r>
            <w:proofErr w:type="gramEnd"/>
            <w:r>
              <w:rPr>
                <w:sz w:val="24"/>
                <w:szCs w:val="24"/>
              </w:rPr>
              <w:t xml:space="preserve">  решения    аналитических  задач</w:t>
            </w:r>
          </w:p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 формулировать целевые установки, проводить оценку ресурсного потенциала для принятия эффективных </w:t>
            </w:r>
            <w:r>
              <w:rPr>
                <w:sz w:val="24"/>
                <w:szCs w:val="24"/>
              </w:rPr>
              <w:t>управленческих решений в системе ГМУ</w:t>
            </w:r>
          </w:p>
        </w:tc>
        <w:tc>
          <w:tcPr>
            <w:tcW w:w="3010" w:type="dxa"/>
          </w:tcPr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Задание:</w:t>
            </w:r>
            <w:r>
              <w:rPr>
                <w:sz w:val="24"/>
                <w:szCs w:val="24"/>
              </w:rPr>
              <w:t xml:space="preserve"> проанализировать сайты фонда развития промышленности и </w:t>
            </w:r>
            <w:proofErr w:type="spellStart"/>
            <w:r>
              <w:rPr>
                <w:sz w:val="24"/>
                <w:szCs w:val="24"/>
              </w:rPr>
              <w:t>минпромторга</w:t>
            </w:r>
            <w:proofErr w:type="spellEnd"/>
          </w:p>
          <w:p w:rsidR="00971D9B" w:rsidRDefault="0059516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Требуется </w:t>
            </w:r>
            <w:r>
              <w:rPr>
                <w:sz w:val="24"/>
                <w:szCs w:val="24"/>
              </w:rPr>
              <w:t>Сформировать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 основе анализа сайтов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смежные меры государственной поддержки, с указанием приоритетности их использования</w:t>
            </w:r>
          </w:p>
        </w:tc>
      </w:tr>
      <w:tr w:rsidR="00971D9B">
        <w:tc>
          <w:tcPr>
            <w:tcW w:w="2342" w:type="dxa"/>
            <w:vMerge w:val="restart"/>
          </w:tcPr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</w:t>
            </w:r>
            <w:r>
              <w:rPr>
                <w:sz w:val="24"/>
                <w:szCs w:val="24"/>
              </w:rPr>
              <w:t xml:space="preserve">ть разрабатывать проекты нормативных правовых актов в сфере профессиональной деятельности, осуществлять их правовую и антикоррупционную экспертизу, оценку регулирующего воздействия и последствий их применения </w:t>
            </w:r>
          </w:p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(ОПК-4)</w:t>
            </w:r>
          </w:p>
        </w:tc>
        <w:tc>
          <w:tcPr>
            <w:tcW w:w="3052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>Владеет навыками оценки регулирующе</w:t>
            </w:r>
            <w:r>
              <w:rPr>
                <w:sz w:val="24"/>
                <w:szCs w:val="24"/>
              </w:rPr>
              <w:t>го воздействия, выявления и оценки возможных последствий введения тех или иных норм регулирования.</w:t>
            </w:r>
          </w:p>
          <w:p w:rsidR="00971D9B" w:rsidRDefault="00971D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4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методы оценки возможных последствий введения тех или иных норм регулирования.</w:t>
            </w:r>
          </w:p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оценивать последствия и риски от введения норм регулирования</w:t>
            </w:r>
          </w:p>
          <w:p w:rsidR="00971D9B" w:rsidRDefault="00971D9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  <w:p w:rsidR="00971D9B" w:rsidRDefault="00971D9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  <w:p w:rsidR="00971D9B" w:rsidRDefault="00971D9B">
            <w:pPr>
              <w:pStyle w:val="af4"/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010" w:type="dxa"/>
          </w:tcPr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Задание.</w:t>
            </w:r>
            <w:r>
              <w:rPr>
                <w:sz w:val="24"/>
                <w:szCs w:val="24"/>
              </w:rPr>
              <w:t xml:space="preserve"> Проанализировать нормативно-правовые документы секторальных методов поддержки</w:t>
            </w:r>
          </w:p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Требуется</w:t>
            </w:r>
            <w:r>
              <w:rPr>
                <w:sz w:val="24"/>
                <w:szCs w:val="24"/>
              </w:rPr>
              <w:t>. выстроить приоритетные направления секторальных методов со ссылкой на соответствующие нормативно-правовые документы</w:t>
            </w:r>
          </w:p>
          <w:p w:rsidR="00971D9B" w:rsidRDefault="00971D9B">
            <w:pPr>
              <w:jc w:val="both"/>
              <w:rPr>
                <w:sz w:val="24"/>
                <w:szCs w:val="24"/>
              </w:rPr>
            </w:pPr>
          </w:p>
        </w:tc>
      </w:tr>
      <w:tr w:rsidR="00971D9B">
        <w:tc>
          <w:tcPr>
            <w:tcW w:w="2342" w:type="dxa"/>
            <w:vMerge/>
          </w:tcPr>
          <w:p w:rsidR="00971D9B" w:rsidRDefault="00971D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52" w:type="dxa"/>
          </w:tcPr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  <w:t>Применяет общие   методы экспертного</w:t>
            </w:r>
            <w:r>
              <w:rPr>
                <w:sz w:val="24"/>
                <w:szCs w:val="24"/>
              </w:rPr>
              <w:t xml:space="preserve"> анализа и оценки проектов нормативных правовых актов.</w:t>
            </w:r>
          </w:p>
        </w:tc>
        <w:tc>
          <w:tcPr>
            <w:tcW w:w="2794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методы экспертных оценок</w:t>
            </w:r>
          </w:p>
          <w:p w:rsidR="00971D9B" w:rsidRDefault="0059516C">
            <w:pPr>
              <w:pStyle w:val="af4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проводить комплексный анализ проектов нормативных правовых актов</w:t>
            </w:r>
          </w:p>
        </w:tc>
        <w:tc>
          <w:tcPr>
            <w:tcW w:w="3010" w:type="dxa"/>
          </w:tcPr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Задание.</w:t>
            </w:r>
            <w:r>
              <w:rPr>
                <w:sz w:val="24"/>
                <w:szCs w:val="24"/>
              </w:rPr>
              <w:t xml:space="preserve"> Проанализировать меры государственной поддержки предоставляемых </w:t>
            </w:r>
            <w:proofErr w:type="spellStart"/>
            <w:r>
              <w:rPr>
                <w:sz w:val="24"/>
                <w:szCs w:val="24"/>
              </w:rPr>
              <w:t>минпромторгом</w:t>
            </w:r>
            <w:proofErr w:type="spellEnd"/>
          </w:p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Требуется.</w:t>
            </w:r>
            <w:r>
              <w:rPr>
                <w:sz w:val="24"/>
                <w:szCs w:val="24"/>
              </w:rPr>
              <w:t xml:space="preserve"> На основе </w:t>
            </w:r>
            <w:r>
              <w:rPr>
                <w:sz w:val="24"/>
                <w:szCs w:val="24"/>
              </w:rPr>
              <w:lastRenderedPageBreak/>
              <w:t>метода экспертных оценок присвоить ранги мерам поддержки</w:t>
            </w:r>
          </w:p>
          <w:p w:rsidR="00971D9B" w:rsidRDefault="00971D9B">
            <w:pPr>
              <w:jc w:val="both"/>
              <w:rPr>
                <w:sz w:val="24"/>
                <w:szCs w:val="24"/>
              </w:rPr>
            </w:pPr>
          </w:p>
        </w:tc>
      </w:tr>
      <w:tr w:rsidR="00971D9B">
        <w:tc>
          <w:tcPr>
            <w:tcW w:w="11198" w:type="dxa"/>
            <w:gridSpan w:val="4"/>
          </w:tcPr>
          <w:p w:rsidR="00971D9B" w:rsidRDefault="0059516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с 2022 года приема</w:t>
            </w:r>
          </w:p>
        </w:tc>
      </w:tr>
      <w:tr w:rsidR="00971D9B">
        <w:trPr>
          <w:trHeight w:val="3960"/>
        </w:trPr>
        <w:tc>
          <w:tcPr>
            <w:tcW w:w="2342" w:type="dxa"/>
            <w:vMerge w:val="restart"/>
          </w:tcPr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использовать современные методы и инструменты для управления развитием субъектов Российской Федерации и муниципальных образований (ПКП-4)</w:t>
            </w:r>
          </w:p>
        </w:tc>
        <w:tc>
          <w:tcPr>
            <w:tcW w:w="3052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1.Демонстрирует </w:t>
            </w:r>
            <w:r>
              <w:rPr>
                <w:sz w:val="24"/>
                <w:szCs w:val="24"/>
              </w:rPr>
              <w:t>знание методов инструменты для управления развитием субъектов Российской Федерации и муниципальных образований</w:t>
            </w:r>
          </w:p>
          <w:p w:rsidR="00971D9B" w:rsidRDefault="00971D9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971D9B" w:rsidRDefault="00971D9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971D9B" w:rsidRDefault="00971D9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971D9B" w:rsidRDefault="00971D9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971D9B" w:rsidRDefault="00971D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4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методы и социально-</w:t>
            </w:r>
            <w:proofErr w:type="gramStart"/>
            <w:r>
              <w:rPr>
                <w:sz w:val="24"/>
                <w:szCs w:val="24"/>
              </w:rPr>
              <w:t>экономические  инструменты</w:t>
            </w:r>
            <w:proofErr w:type="gramEnd"/>
            <w:r>
              <w:rPr>
                <w:sz w:val="24"/>
                <w:szCs w:val="24"/>
              </w:rPr>
              <w:t xml:space="preserve"> для управления развитием субъектов Российской Федерации и муниципальных</w:t>
            </w:r>
          </w:p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проводить  анализ социально-экономического развития территорий и муниципальных образований РФ</w:t>
            </w:r>
          </w:p>
        </w:tc>
        <w:tc>
          <w:tcPr>
            <w:tcW w:w="3010" w:type="dxa"/>
          </w:tcPr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Задание. </w:t>
            </w:r>
            <w:r>
              <w:rPr>
                <w:sz w:val="24"/>
                <w:szCs w:val="24"/>
              </w:rPr>
              <w:t>Проанализировать инструменты управления развитием Московской области</w:t>
            </w:r>
          </w:p>
          <w:p w:rsidR="00971D9B" w:rsidRDefault="0059516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Требуется.</w:t>
            </w:r>
          </w:p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Применить метод скользящих средних для построения тренда развития </w:t>
            </w:r>
            <w:r>
              <w:rPr>
                <w:sz w:val="24"/>
                <w:szCs w:val="24"/>
              </w:rPr>
              <w:t>субъекта РФ</w:t>
            </w:r>
          </w:p>
          <w:p w:rsidR="00971D9B" w:rsidRDefault="00971D9B">
            <w:pPr>
              <w:jc w:val="both"/>
              <w:rPr>
                <w:sz w:val="24"/>
                <w:szCs w:val="24"/>
              </w:rPr>
            </w:pPr>
          </w:p>
        </w:tc>
      </w:tr>
      <w:tr w:rsidR="00971D9B">
        <w:tc>
          <w:tcPr>
            <w:tcW w:w="2342" w:type="dxa"/>
            <w:vMerge/>
          </w:tcPr>
          <w:p w:rsidR="00971D9B" w:rsidRDefault="00971D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52" w:type="dxa"/>
          </w:tcPr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2.Владеет навыками подготовки   решений и мероприятий с использованием современных методов инструментов для управления развитием субъектов Российской Федерации и муниципальных образований</w:t>
            </w:r>
          </w:p>
        </w:tc>
        <w:tc>
          <w:tcPr>
            <w:tcW w:w="2794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современные методы принятия управленческих реш</w:t>
            </w:r>
            <w:r>
              <w:rPr>
                <w:sz w:val="24"/>
                <w:szCs w:val="24"/>
              </w:rPr>
              <w:t>ений</w:t>
            </w:r>
          </w:p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 принимать управленческие решения на основе анализа социально-экономического развития территорий</w:t>
            </w:r>
          </w:p>
          <w:p w:rsidR="00971D9B" w:rsidRDefault="00971D9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010" w:type="dxa"/>
          </w:tcPr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Задача. </w:t>
            </w:r>
            <w:r>
              <w:rPr>
                <w:sz w:val="24"/>
                <w:szCs w:val="24"/>
              </w:rPr>
              <w:t>Проанализировать статистические параметры социально-экономического развития Рязанской области</w:t>
            </w:r>
          </w:p>
          <w:p w:rsidR="00971D9B" w:rsidRDefault="0059516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Требуется. </w:t>
            </w:r>
            <w:r>
              <w:rPr>
                <w:sz w:val="24"/>
                <w:szCs w:val="24"/>
              </w:rPr>
              <w:t>Сформировать дерево решений для упр</w:t>
            </w:r>
            <w:r>
              <w:rPr>
                <w:sz w:val="24"/>
                <w:szCs w:val="24"/>
              </w:rPr>
              <w:t>авления развитием субъекта</w:t>
            </w:r>
          </w:p>
        </w:tc>
      </w:tr>
      <w:tr w:rsidR="00971D9B">
        <w:tc>
          <w:tcPr>
            <w:tcW w:w="2342" w:type="dxa"/>
            <w:vMerge w:val="restart"/>
          </w:tcPr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применять современные инструменты и методы, позволяющие обеспечивать   устойчивое развитие социально-экономической системы, стимулирование экономического развития и роста </w:t>
            </w:r>
          </w:p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(ПКП-5)</w:t>
            </w:r>
          </w:p>
        </w:tc>
        <w:tc>
          <w:tcPr>
            <w:tcW w:w="3052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1.Демонстрирует знания современных инструментов и методов, позволяющие обеспечивать   устойчивое развитие социально-экономической системы, стимулирование экономического развития и роста </w:t>
            </w:r>
          </w:p>
        </w:tc>
        <w:tc>
          <w:tcPr>
            <w:tcW w:w="2794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современные методы управления, ключевые индикаторы социально-э</w:t>
            </w:r>
            <w:r>
              <w:rPr>
                <w:sz w:val="24"/>
                <w:szCs w:val="24"/>
              </w:rPr>
              <w:t xml:space="preserve">кономического роста </w:t>
            </w:r>
          </w:p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применять современные методы, направленные на стимулирование экономического роста </w:t>
            </w:r>
          </w:p>
          <w:p w:rsidR="00971D9B" w:rsidRDefault="00971D9B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010" w:type="dxa"/>
          </w:tcPr>
          <w:p w:rsidR="00971D9B" w:rsidRDefault="0059516C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Задание. </w:t>
            </w:r>
            <w:r>
              <w:rPr>
                <w:color w:val="1A1A1A"/>
                <w:sz w:val="24"/>
                <w:szCs w:val="24"/>
              </w:rPr>
              <w:t>Проанализируйте основные направления экономической политики Астраханской области:</w:t>
            </w:r>
          </w:p>
          <w:p w:rsidR="00971D9B" w:rsidRDefault="0059516C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управление собственностью субъекта РФ;</w:t>
            </w:r>
          </w:p>
          <w:p w:rsidR="00971D9B" w:rsidRDefault="0059516C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управление фин</w:t>
            </w:r>
            <w:r>
              <w:rPr>
                <w:color w:val="1A1A1A"/>
                <w:sz w:val="24"/>
                <w:szCs w:val="24"/>
              </w:rPr>
              <w:t>ансами;</w:t>
            </w:r>
          </w:p>
          <w:p w:rsidR="00971D9B" w:rsidRDefault="0059516C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промышленная политика;</w:t>
            </w:r>
          </w:p>
          <w:p w:rsidR="00971D9B" w:rsidRDefault="0059516C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бюджетно-налоговая политика;</w:t>
            </w:r>
          </w:p>
          <w:p w:rsidR="00971D9B" w:rsidRDefault="0059516C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тарифная политика;</w:t>
            </w:r>
          </w:p>
          <w:p w:rsidR="00971D9B" w:rsidRDefault="0059516C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</w:rPr>
              <w:t>инвестиционная политика.</w:t>
            </w:r>
          </w:p>
          <w:p w:rsidR="00971D9B" w:rsidRDefault="0059516C">
            <w:pPr>
              <w:pStyle w:val="a9"/>
              <w:widowControl w:val="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Требуется. сформировать секторальную стратегию, направленную на стимулирование экономического роста</w:t>
            </w:r>
          </w:p>
          <w:p w:rsidR="00971D9B" w:rsidRDefault="00971D9B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971D9B">
        <w:tc>
          <w:tcPr>
            <w:tcW w:w="2342" w:type="dxa"/>
            <w:vMerge/>
          </w:tcPr>
          <w:p w:rsidR="00971D9B" w:rsidRDefault="00971D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52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Выделяет приоритетные направления устойчивого </w:t>
            </w:r>
            <w:r>
              <w:rPr>
                <w:sz w:val="24"/>
                <w:szCs w:val="24"/>
              </w:rPr>
              <w:lastRenderedPageBreak/>
              <w:t>развития социально-экономической системы, стимулирования экономического развития и роста</w:t>
            </w:r>
          </w:p>
          <w:p w:rsidR="00971D9B" w:rsidRDefault="00971D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94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Знать: методы</w:t>
            </w:r>
          </w:p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управления социально-</w:t>
            </w:r>
            <w:r>
              <w:rPr>
                <w:sz w:val="24"/>
                <w:szCs w:val="24"/>
              </w:rPr>
              <w:lastRenderedPageBreak/>
              <w:t>экономическим развитием, направленные на своевременное получение качественных результатов Уметь: применять современные стратегическ</w:t>
            </w:r>
            <w:r>
              <w:rPr>
                <w:sz w:val="24"/>
                <w:szCs w:val="24"/>
              </w:rPr>
              <w:t>ие подхода, направленные на стимулирование параметров экономического роста</w:t>
            </w:r>
          </w:p>
        </w:tc>
        <w:tc>
          <w:tcPr>
            <w:tcW w:w="3010" w:type="dxa"/>
          </w:tcPr>
          <w:p w:rsidR="00971D9B" w:rsidRDefault="0059516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Задание. </w:t>
            </w:r>
            <w:r>
              <w:rPr>
                <w:sz w:val="24"/>
                <w:szCs w:val="24"/>
              </w:rPr>
              <w:t xml:space="preserve">Проведите оценку документов </w:t>
            </w:r>
            <w:r>
              <w:rPr>
                <w:sz w:val="24"/>
                <w:szCs w:val="24"/>
              </w:rPr>
              <w:lastRenderedPageBreak/>
              <w:t>стратегического планирования Ленинградской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области.</w:t>
            </w:r>
          </w:p>
          <w:p w:rsidR="00971D9B" w:rsidRDefault="0059516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Требуется. </w:t>
            </w:r>
            <w:r>
              <w:rPr>
                <w:sz w:val="24"/>
                <w:szCs w:val="24"/>
              </w:rPr>
              <w:t xml:space="preserve">Сформируйте и оцените дополнительные методы стимулирования экономических </w:t>
            </w:r>
            <w:r>
              <w:rPr>
                <w:sz w:val="24"/>
                <w:szCs w:val="24"/>
              </w:rPr>
              <w:t>параметров территории</w:t>
            </w:r>
          </w:p>
        </w:tc>
      </w:tr>
      <w:tr w:rsidR="00971D9B">
        <w:tc>
          <w:tcPr>
            <w:tcW w:w="2342" w:type="dxa"/>
            <w:vMerge/>
          </w:tcPr>
          <w:p w:rsidR="00971D9B" w:rsidRDefault="00971D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52" w:type="dxa"/>
          </w:tcPr>
          <w:p w:rsidR="00971D9B" w:rsidRDefault="005951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Определяет основные направления улучшения организации  работы по обеспечению устойчивое развитие социально-экономической системы, стимулирование экономического  развития и роста.</w:t>
            </w:r>
          </w:p>
        </w:tc>
        <w:tc>
          <w:tcPr>
            <w:tcW w:w="2794" w:type="dxa"/>
          </w:tcPr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методы управления организационной работой, </w:t>
            </w:r>
            <w:r>
              <w:rPr>
                <w:sz w:val="24"/>
                <w:szCs w:val="24"/>
              </w:rPr>
              <w:t>параметры стимулирующие экономический рост</w:t>
            </w:r>
          </w:p>
          <w:p w:rsidR="00971D9B" w:rsidRDefault="0059516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организовывать работу, направленные на стимулирование и развитие параметров экономического роста</w:t>
            </w:r>
          </w:p>
          <w:p w:rsidR="00971D9B" w:rsidRDefault="00971D9B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010" w:type="dxa"/>
          </w:tcPr>
          <w:p w:rsidR="00971D9B" w:rsidRDefault="0059516C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Задание. </w:t>
            </w:r>
            <w:r>
              <w:rPr>
                <w:color w:val="1A1A1A"/>
                <w:sz w:val="24"/>
                <w:szCs w:val="24"/>
              </w:rPr>
              <w:t>Проанализируйте основные направления социальной политики Новосибирской области.</w:t>
            </w:r>
          </w:p>
          <w:p w:rsidR="00971D9B" w:rsidRDefault="0059516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Требуется. </w:t>
            </w:r>
            <w:r>
              <w:rPr>
                <w:bCs/>
                <w:sz w:val="24"/>
                <w:szCs w:val="24"/>
              </w:rPr>
              <w:t>разработ</w:t>
            </w:r>
            <w:r>
              <w:rPr>
                <w:bCs/>
                <w:sz w:val="24"/>
                <w:szCs w:val="24"/>
              </w:rPr>
              <w:t>ать стратегию, направленную на развитие экономического роста на основе изменений социальных параметров</w:t>
            </w:r>
          </w:p>
        </w:tc>
      </w:tr>
    </w:tbl>
    <w:p w:rsidR="00971D9B" w:rsidRDefault="00971D9B">
      <w:pPr>
        <w:ind w:firstLine="709"/>
        <w:jc w:val="both"/>
        <w:rPr>
          <w:sz w:val="28"/>
          <w:szCs w:val="28"/>
        </w:rPr>
      </w:pPr>
    </w:p>
    <w:p w:rsidR="00971D9B" w:rsidRDefault="0059516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91488494"/>
      <w:r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5"/>
    </w:p>
    <w:p w:rsidR="00971D9B" w:rsidRDefault="005951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Нормативные правовые акты </w:t>
      </w:r>
    </w:p>
    <w:p w:rsidR="00971D9B" w:rsidRDefault="005951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Конституция Российской Федерации" (принята всенародным голосованием 12.12.1993) // Консультант Плюс </w:t>
      </w:r>
    </w:p>
    <w:p w:rsidR="00971D9B" w:rsidRDefault="005951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Бюджетный кодекс Российской Федерации от 31.07.1998 №145-ФЗ // Консультант Плюс </w:t>
      </w:r>
    </w:p>
    <w:p w:rsidR="00971D9B" w:rsidRDefault="005951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Об обеспечении доступа к информации о деятельности государственны</w:t>
      </w:r>
      <w:r>
        <w:rPr>
          <w:sz w:val="28"/>
          <w:szCs w:val="28"/>
        </w:rPr>
        <w:t xml:space="preserve">х органов и органов местного самоуправления: Федеральный закон от 09.02.2009 № 8-ФЗ // Консультант Плюс. </w:t>
      </w:r>
    </w:p>
    <w:p w:rsidR="00971D9B" w:rsidRDefault="005951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О защите прав юридических лиц и индивидуальных предпринимателей при осуществлении государственного контроля (надзора) и муниципального контроля: Фе</w:t>
      </w:r>
      <w:r>
        <w:rPr>
          <w:sz w:val="28"/>
          <w:szCs w:val="28"/>
        </w:rPr>
        <w:t xml:space="preserve">деральный закон от 26.12.2008 №294-ФЗ// Консультант Плюс. </w:t>
      </w:r>
    </w:p>
    <w:p w:rsidR="00971D9B" w:rsidRDefault="005951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Указы Президента Российской Федерации </w:t>
      </w:r>
    </w:p>
    <w:p w:rsidR="00971D9B" w:rsidRDefault="0059516C">
      <w:pPr>
        <w:pStyle w:val="af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О мерах по обеспечению ускоренного развития отрасли информационных технологий в Российской Федерации</w:t>
      </w:r>
      <w:r>
        <w:rPr>
          <w:sz w:val="28"/>
          <w:szCs w:val="28"/>
        </w:rPr>
        <w:t xml:space="preserve">: Указ Президента Российской Федерации от 02.03.2022 № 83 </w:t>
      </w:r>
      <w:r>
        <w:rPr>
          <w:sz w:val="28"/>
          <w:szCs w:val="28"/>
        </w:rPr>
        <w:t>// Консультант Плюс</w:t>
      </w:r>
    </w:p>
    <w:p w:rsidR="00971D9B" w:rsidRDefault="0059516C">
      <w:pPr>
        <w:pStyle w:val="af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Вопросы структуры федеральных органов исполнительной власти: Указ Президента Российской Федерации от 15.05.2018 № 215 // Консультант Плюс. </w:t>
      </w:r>
    </w:p>
    <w:p w:rsidR="00971D9B" w:rsidRDefault="005951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Постановления Правительства РФ</w:t>
      </w:r>
    </w:p>
    <w:p w:rsidR="00971D9B" w:rsidRDefault="0059516C">
      <w:pPr>
        <w:pStyle w:val="af4"/>
        <w:numPr>
          <w:ilvl w:val="0"/>
          <w:numId w:val="1"/>
        </w:numPr>
        <w:ind w:left="0" w:firstLine="709"/>
        <w:jc w:val="both"/>
        <w:rPr>
          <w:i/>
          <w:iCs/>
          <w:sz w:val="28"/>
          <w:szCs w:val="28"/>
        </w:rPr>
      </w:pPr>
      <w:r>
        <w:rPr>
          <w:rStyle w:val="af5"/>
          <w:i w:val="0"/>
          <w:iCs w:val="0"/>
          <w:color w:val="333333"/>
          <w:sz w:val="28"/>
          <w:szCs w:val="28"/>
          <w:shd w:val="clear" w:color="auto" w:fill="FFFFFF"/>
        </w:rPr>
        <w:t>Постановление Правительства от 03.03 2022 № 280</w:t>
      </w:r>
      <w:r>
        <w:rPr>
          <w:i/>
          <w:iCs/>
          <w:sz w:val="28"/>
          <w:szCs w:val="28"/>
        </w:rPr>
        <w:t>// Консультант Плю</w:t>
      </w:r>
      <w:r>
        <w:rPr>
          <w:i/>
          <w:iCs/>
          <w:sz w:val="28"/>
          <w:szCs w:val="28"/>
        </w:rPr>
        <w:t xml:space="preserve">с. </w:t>
      </w:r>
    </w:p>
    <w:p w:rsidR="00971D9B" w:rsidRDefault="0059516C">
      <w:pPr>
        <w:pStyle w:val="af4"/>
        <w:numPr>
          <w:ilvl w:val="0"/>
          <w:numId w:val="1"/>
        </w:numPr>
        <w:ind w:left="0" w:firstLine="709"/>
        <w:jc w:val="both"/>
        <w:rPr>
          <w:i/>
          <w:iCs/>
          <w:sz w:val="28"/>
          <w:szCs w:val="28"/>
        </w:rPr>
      </w:pPr>
      <w:r>
        <w:rPr>
          <w:rStyle w:val="af5"/>
          <w:i w:val="0"/>
          <w:iCs w:val="0"/>
          <w:color w:val="333333"/>
          <w:sz w:val="28"/>
          <w:szCs w:val="28"/>
          <w:shd w:val="clear" w:color="auto" w:fill="FFFFFF"/>
        </w:rPr>
        <w:t>Постановление Правительства от 4 марта 2022 года № 287</w:t>
      </w:r>
      <w:r>
        <w:rPr>
          <w:i/>
          <w:iCs/>
          <w:sz w:val="28"/>
          <w:szCs w:val="28"/>
        </w:rPr>
        <w:t xml:space="preserve">// Консультант Плюс. </w:t>
      </w:r>
    </w:p>
    <w:p w:rsidR="00971D9B" w:rsidRDefault="0059516C">
      <w:pPr>
        <w:pStyle w:val="af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rStyle w:val="af5"/>
          <w:i w:val="0"/>
          <w:iCs w:val="0"/>
          <w:color w:val="333333"/>
          <w:sz w:val="28"/>
          <w:szCs w:val="28"/>
          <w:shd w:val="clear" w:color="auto" w:fill="FFFFFF"/>
        </w:rPr>
        <w:lastRenderedPageBreak/>
        <w:t>Постановление Правительства от 6 марта 2022 года № 297</w:t>
      </w:r>
      <w:r>
        <w:rPr>
          <w:i/>
          <w:iCs/>
          <w:sz w:val="28"/>
          <w:szCs w:val="28"/>
        </w:rPr>
        <w:t>// Консультант Плюс</w:t>
      </w:r>
      <w:r>
        <w:rPr>
          <w:sz w:val="28"/>
          <w:szCs w:val="28"/>
        </w:rPr>
        <w:t xml:space="preserve">. </w:t>
      </w:r>
    </w:p>
    <w:p w:rsidR="00971D9B" w:rsidRDefault="005951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Основная: </w:t>
      </w:r>
    </w:p>
    <w:p w:rsidR="00971D9B" w:rsidRDefault="005951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Государственное и муниципальное управление: учебник и практикум для вузов / Л.В. </w:t>
      </w:r>
      <w:proofErr w:type="spellStart"/>
      <w:r>
        <w:rPr>
          <w:sz w:val="28"/>
          <w:szCs w:val="28"/>
        </w:rPr>
        <w:t>Адам</w:t>
      </w:r>
      <w:r>
        <w:rPr>
          <w:sz w:val="28"/>
          <w:szCs w:val="28"/>
        </w:rPr>
        <w:t>ская</w:t>
      </w:r>
      <w:proofErr w:type="spellEnd"/>
      <w:r>
        <w:rPr>
          <w:sz w:val="28"/>
          <w:szCs w:val="28"/>
        </w:rPr>
        <w:t xml:space="preserve">, Р.Е. </w:t>
      </w:r>
      <w:proofErr w:type="spellStart"/>
      <w:r>
        <w:rPr>
          <w:sz w:val="28"/>
          <w:szCs w:val="28"/>
        </w:rPr>
        <w:t>Артюхин</w:t>
      </w:r>
      <w:proofErr w:type="spellEnd"/>
      <w:r>
        <w:rPr>
          <w:sz w:val="28"/>
          <w:szCs w:val="28"/>
        </w:rPr>
        <w:t xml:space="preserve">, Н.А. </w:t>
      </w:r>
      <w:proofErr w:type="spellStart"/>
      <w:r>
        <w:rPr>
          <w:sz w:val="28"/>
          <w:szCs w:val="28"/>
        </w:rPr>
        <w:t>Барменкова</w:t>
      </w:r>
      <w:proofErr w:type="spellEnd"/>
      <w:r>
        <w:rPr>
          <w:sz w:val="28"/>
          <w:szCs w:val="28"/>
        </w:rPr>
        <w:t xml:space="preserve"> [и др.]; под. ред. С.Е. Прокофьева [и др.];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Speechki</w:t>
      </w:r>
      <w:proofErr w:type="spellEnd"/>
      <w:r>
        <w:rPr>
          <w:sz w:val="28"/>
          <w:szCs w:val="28"/>
        </w:rPr>
        <w:t xml:space="preserve">. Сервис автоматического создания </w:t>
      </w:r>
      <w:proofErr w:type="spellStart"/>
      <w:r>
        <w:rPr>
          <w:sz w:val="28"/>
          <w:szCs w:val="28"/>
        </w:rPr>
        <w:t>аудиоверсий</w:t>
      </w:r>
      <w:proofErr w:type="spellEnd"/>
      <w:r>
        <w:rPr>
          <w:sz w:val="28"/>
          <w:szCs w:val="28"/>
        </w:rPr>
        <w:t xml:space="preserve"> статей. — 2-е изд. — Москва: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2022 — 609 с. — (Высшее образование). — Текст: непосредственный. - То </w:t>
      </w:r>
      <w:r>
        <w:rPr>
          <w:sz w:val="28"/>
          <w:szCs w:val="28"/>
        </w:rPr>
        <w:t>же. — Электронная версия: 26 аудиофайлов Mp3 (общая продолжительность звучания 22 ч.) (1,23 Гб). — Доступ по паролю из сети Интернет (чтение). — ЭБ Финуниверситета. - URL:http://elib.fa.ru/book/87787731exmo11394. — Текст: электронный; То же. - 2023. - Обра</w:t>
      </w:r>
      <w:r>
        <w:rPr>
          <w:sz w:val="28"/>
          <w:szCs w:val="28"/>
        </w:rPr>
        <w:t xml:space="preserve">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https://urait.ru/bcode/519311 (дата обращения: 09.01.2023).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971D9B" w:rsidRDefault="0059516C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Дополнительная литература</w:t>
      </w:r>
    </w:p>
    <w:p w:rsidR="00971D9B" w:rsidRDefault="005951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Казакова, Н. А. Современные парадигмы и методы анализа и контроля бюджетной </w:t>
      </w:r>
      <w:proofErr w:type="gramStart"/>
      <w:r>
        <w:rPr>
          <w:sz w:val="28"/>
          <w:szCs w:val="28"/>
        </w:rPr>
        <w:t>эффективности :</w:t>
      </w:r>
      <w:proofErr w:type="gramEnd"/>
      <w:r>
        <w:rPr>
          <w:sz w:val="28"/>
          <w:szCs w:val="28"/>
        </w:rPr>
        <w:t xml:space="preserve"> монограф</w:t>
      </w:r>
      <w:r>
        <w:rPr>
          <w:sz w:val="28"/>
          <w:szCs w:val="28"/>
        </w:rPr>
        <w:t xml:space="preserve">ия / Н.А. Казакова, Е.А. Федченко, Л.Б. Трофимова.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2019. — 270 с. — (Научная мысль). — www.dx.doi.org/10.12737/741. - ЭБС ZNANIUM.com. - URL: https://znanium.com/catalog/product/1008028 (дата </w:t>
      </w:r>
      <w:proofErr w:type="gramStart"/>
      <w:r>
        <w:rPr>
          <w:sz w:val="28"/>
          <w:szCs w:val="28"/>
        </w:rPr>
        <w:t>обращения:  09.01.2023</w:t>
      </w:r>
      <w:proofErr w:type="gramEnd"/>
      <w:r>
        <w:rPr>
          <w:sz w:val="28"/>
          <w:szCs w:val="28"/>
        </w:rPr>
        <w:t xml:space="preserve">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</w:t>
      </w:r>
      <w:r>
        <w:rPr>
          <w:sz w:val="28"/>
          <w:szCs w:val="28"/>
        </w:rPr>
        <w:t>ый.</w:t>
      </w:r>
    </w:p>
    <w:p w:rsidR="00971D9B" w:rsidRDefault="00971D9B">
      <w:pPr>
        <w:ind w:firstLine="709"/>
        <w:jc w:val="both"/>
        <w:rPr>
          <w:sz w:val="28"/>
          <w:szCs w:val="28"/>
        </w:rPr>
      </w:pPr>
    </w:p>
    <w:p w:rsidR="00971D9B" w:rsidRDefault="0059516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6" w:name="_Toc91488495"/>
      <w:r>
        <w:rPr>
          <w:rFonts w:ascii="Times New Roman" w:hAnsi="Times New Roman" w:cs="Times New Roman"/>
          <w:b/>
          <w:color w:val="auto"/>
          <w:sz w:val="28"/>
          <w:szCs w:val="28"/>
        </w:rPr>
        <w:t>9. П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16"/>
    </w:p>
    <w:p w:rsidR="00971D9B" w:rsidRDefault="005951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Сервер органов государственной власти Российской Федерации (http://www.gov.ru). </w:t>
      </w:r>
    </w:p>
    <w:p w:rsidR="00971D9B" w:rsidRDefault="005951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www.kremlin.ru - официальный сайт Президента Российской</w:t>
      </w:r>
      <w:r>
        <w:rPr>
          <w:sz w:val="28"/>
          <w:szCs w:val="28"/>
        </w:rPr>
        <w:t xml:space="preserve"> Федерации </w:t>
      </w:r>
    </w:p>
    <w:p w:rsidR="00971D9B" w:rsidRDefault="005951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www.government.ru - официальный сайт Правительства Российской Федерации </w:t>
      </w:r>
    </w:p>
    <w:p w:rsidR="00971D9B" w:rsidRDefault="005951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www.economy.gov.ru – официальный сайт Министерства экономического развития Российской Федерации </w:t>
      </w:r>
    </w:p>
    <w:p w:rsidR="00971D9B" w:rsidRDefault="005951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www.mos.ru – Официальный портал Мэра и Правительства Москвы </w:t>
      </w:r>
    </w:p>
    <w:p w:rsidR="00971D9B" w:rsidRDefault="005951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w</w:t>
      </w:r>
      <w:r>
        <w:rPr>
          <w:sz w:val="28"/>
          <w:szCs w:val="28"/>
        </w:rPr>
        <w:t xml:space="preserve">ww.большоеправительство.рф/opengov – Портал «открытое Правительство» </w:t>
      </w:r>
    </w:p>
    <w:p w:rsidR="00971D9B" w:rsidRDefault="005951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 https://cbr.ru/ – сайт центрального банка-Банка России </w:t>
      </w:r>
    </w:p>
    <w:p w:rsidR="00971D9B" w:rsidRDefault="005951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https://www.nalog.gov.ru/. - Сайт ФНС </w:t>
      </w:r>
    </w:p>
    <w:p w:rsidR="00971D9B" w:rsidRDefault="005951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www.roskazna.ru - Официальный сайт Федерального казначейства </w:t>
      </w:r>
    </w:p>
    <w:p w:rsidR="00971D9B" w:rsidRDefault="0059516C">
      <w:pPr>
        <w:ind w:firstLine="709"/>
        <w:jc w:val="both"/>
        <w:rPr>
          <w:rStyle w:val="-"/>
          <w:color w:val="auto"/>
          <w:sz w:val="28"/>
          <w:szCs w:val="28"/>
          <w:u w:val="none"/>
        </w:rPr>
      </w:pPr>
      <w:r>
        <w:rPr>
          <w:sz w:val="28"/>
          <w:szCs w:val="28"/>
        </w:rPr>
        <w:t xml:space="preserve">10. Электронная библиотека Финансового университета (ЭБ) </w:t>
      </w:r>
      <w:hyperlink r:id="rId11">
        <w:r>
          <w:rPr>
            <w:sz w:val="28"/>
            <w:szCs w:val="28"/>
          </w:rPr>
          <w:t>http://elib.fa.ru/</w:t>
        </w:r>
      </w:hyperlink>
    </w:p>
    <w:p w:rsidR="00971D9B" w:rsidRDefault="0059516C">
      <w:pPr>
        <w:ind w:firstLine="709"/>
        <w:jc w:val="both"/>
        <w:rPr>
          <w:rStyle w:val="-"/>
          <w:color w:val="auto"/>
          <w:sz w:val="28"/>
          <w:szCs w:val="28"/>
          <w:u w:val="none"/>
        </w:rPr>
      </w:pPr>
      <w:r>
        <w:rPr>
          <w:rStyle w:val="-"/>
          <w:color w:val="auto"/>
          <w:sz w:val="28"/>
          <w:szCs w:val="28"/>
          <w:u w:val="none"/>
        </w:rPr>
        <w:t xml:space="preserve">      - Электронно-библиотечная система BOOK.RU </w:t>
      </w:r>
      <w:hyperlink r:id="rId12">
        <w:r>
          <w:rPr>
            <w:sz w:val="28"/>
            <w:szCs w:val="28"/>
          </w:rPr>
          <w:t>http://www.book.ru</w:t>
        </w:r>
      </w:hyperlink>
    </w:p>
    <w:p w:rsidR="00971D9B" w:rsidRDefault="0059516C">
      <w:pPr>
        <w:ind w:firstLine="709"/>
        <w:jc w:val="both"/>
        <w:rPr>
          <w:rStyle w:val="-"/>
          <w:color w:val="auto"/>
          <w:sz w:val="28"/>
          <w:szCs w:val="28"/>
          <w:u w:val="none"/>
        </w:rPr>
      </w:pPr>
      <w:r>
        <w:rPr>
          <w:rStyle w:val="-"/>
          <w:color w:val="auto"/>
          <w:sz w:val="28"/>
          <w:szCs w:val="28"/>
          <w:u w:val="none"/>
        </w:rPr>
        <w:t xml:space="preserve">      - Электронно-библиотечная сист</w:t>
      </w:r>
      <w:r>
        <w:rPr>
          <w:rStyle w:val="-"/>
          <w:color w:val="auto"/>
          <w:sz w:val="28"/>
          <w:szCs w:val="28"/>
          <w:u w:val="none"/>
        </w:rPr>
        <w:t>ема «Университетская библиотека ОНЛАЙН» http://biblioclub.ru/</w:t>
      </w:r>
    </w:p>
    <w:p w:rsidR="00971D9B" w:rsidRDefault="0059516C">
      <w:pPr>
        <w:ind w:firstLine="709"/>
        <w:jc w:val="both"/>
        <w:rPr>
          <w:rStyle w:val="-"/>
          <w:color w:val="auto"/>
          <w:sz w:val="28"/>
          <w:szCs w:val="28"/>
          <w:u w:val="none"/>
        </w:rPr>
      </w:pPr>
      <w:r>
        <w:rPr>
          <w:rStyle w:val="-"/>
          <w:color w:val="auto"/>
          <w:sz w:val="28"/>
          <w:szCs w:val="28"/>
          <w:u w:val="none"/>
        </w:rPr>
        <w:t xml:space="preserve">      - Электронно-библиотечная система </w:t>
      </w:r>
      <w:proofErr w:type="spellStart"/>
      <w:r>
        <w:rPr>
          <w:rStyle w:val="-"/>
          <w:color w:val="auto"/>
          <w:sz w:val="28"/>
          <w:szCs w:val="28"/>
          <w:u w:val="none"/>
        </w:rPr>
        <w:t>Znanium</w:t>
      </w:r>
      <w:proofErr w:type="spellEnd"/>
      <w:r>
        <w:rPr>
          <w:rStyle w:val="-"/>
          <w:color w:val="auto"/>
          <w:sz w:val="28"/>
          <w:szCs w:val="28"/>
          <w:u w:val="none"/>
        </w:rPr>
        <w:t xml:space="preserve"> http://www.znanium.com</w:t>
      </w:r>
    </w:p>
    <w:p w:rsidR="00971D9B" w:rsidRDefault="0059516C">
      <w:pPr>
        <w:ind w:firstLine="709"/>
        <w:jc w:val="both"/>
        <w:rPr>
          <w:rStyle w:val="-"/>
          <w:color w:val="auto"/>
          <w:sz w:val="28"/>
          <w:szCs w:val="28"/>
          <w:u w:val="none"/>
        </w:rPr>
      </w:pPr>
      <w:r>
        <w:rPr>
          <w:rStyle w:val="-"/>
          <w:color w:val="auto"/>
          <w:sz w:val="28"/>
          <w:szCs w:val="28"/>
          <w:u w:val="none"/>
        </w:rPr>
        <w:t xml:space="preserve">      - Образовательная платформа </w:t>
      </w:r>
      <w:proofErr w:type="spellStart"/>
      <w:r>
        <w:rPr>
          <w:rStyle w:val="-"/>
          <w:color w:val="auto"/>
          <w:sz w:val="28"/>
          <w:szCs w:val="28"/>
          <w:u w:val="none"/>
        </w:rPr>
        <w:t>Юрайт</w:t>
      </w:r>
      <w:proofErr w:type="spellEnd"/>
      <w:r>
        <w:rPr>
          <w:rStyle w:val="-"/>
          <w:color w:val="auto"/>
          <w:sz w:val="28"/>
          <w:szCs w:val="28"/>
          <w:u w:val="none"/>
        </w:rPr>
        <w:t xml:space="preserve"> https://urait.ru/</w:t>
      </w:r>
    </w:p>
    <w:p w:rsidR="00971D9B" w:rsidRDefault="0059516C">
      <w:pPr>
        <w:rPr>
          <w:rStyle w:val="-"/>
          <w:color w:val="auto"/>
          <w:sz w:val="28"/>
          <w:szCs w:val="28"/>
          <w:u w:val="none"/>
        </w:rPr>
      </w:pPr>
      <w:r>
        <w:rPr>
          <w:rStyle w:val="-"/>
          <w:color w:val="auto"/>
          <w:sz w:val="28"/>
          <w:szCs w:val="28"/>
          <w:u w:val="none"/>
        </w:rPr>
        <w:t xml:space="preserve">      -  Научная электронная библиотека eLibrary.ru http://elibra</w:t>
      </w:r>
      <w:r>
        <w:rPr>
          <w:rStyle w:val="-"/>
          <w:color w:val="auto"/>
          <w:sz w:val="28"/>
          <w:szCs w:val="28"/>
          <w:u w:val="none"/>
        </w:rPr>
        <w:t xml:space="preserve">ry.ru  </w:t>
      </w:r>
    </w:p>
    <w:p w:rsidR="00971D9B" w:rsidRDefault="00971D9B">
      <w:pPr>
        <w:rPr>
          <w:b/>
          <w:sz w:val="28"/>
          <w:szCs w:val="28"/>
        </w:rPr>
      </w:pPr>
    </w:p>
    <w:p w:rsidR="00971D9B" w:rsidRDefault="00971D9B">
      <w:pPr>
        <w:rPr>
          <w:b/>
          <w:sz w:val="28"/>
          <w:szCs w:val="28"/>
        </w:rPr>
      </w:pPr>
    </w:p>
    <w:p w:rsidR="00971D9B" w:rsidRDefault="00971D9B">
      <w:pPr>
        <w:rPr>
          <w:b/>
          <w:sz w:val="28"/>
          <w:szCs w:val="28"/>
        </w:rPr>
      </w:pPr>
    </w:p>
    <w:p w:rsidR="00971D9B" w:rsidRDefault="00971D9B">
      <w:pPr>
        <w:rPr>
          <w:b/>
          <w:sz w:val="28"/>
          <w:szCs w:val="28"/>
        </w:rPr>
      </w:pPr>
    </w:p>
    <w:p w:rsidR="00971D9B" w:rsidRDefault="0059516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91488496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17"/>
    </w:p>
    <w:p w:rsidR="00971D9B" w:rsidRDefault="00971D9B">
      <w:pPr>
        <w:jc w:val="center"/>
        <w:rPr>
          <w:b/>
          <w:sz w:val="28"/>
          <w:szCs w:val="28"/>
        </w:rPr>
      </w:pPr>
    </w:p>
    <w:p w:rsidR="00971D9B" w:rsidRDefault="005951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Контрольная работа  </w:t>
      </w:r>
    </w:p>
    <w:p w:rsidR="00971D9B" w:rsidRDefault="00971D9B">
      <w:pPr>
        <w:jc w:val="center"/>
        <w:rPr>
          <w:b/>
          <w:sz w:val="28"/>
          <w:szCs w:val="28"/>
        </w:rPr>
      </w:pPr>
    </w:p>
    <w:p w:rsidR="00971D9B" w:rsidRDefault="0059516C">
      <w:pPr>
        <w:pStyle w:val="af4"/>
        <w:widowControl/>
        <w:numPr>
          <w:ilvl w:val="0"/>
          <w:numId w:val="4"/>
        </w:numPr>
        <w:shd w:val="clear" w:color="auto" w:fill="FFFFFF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Контрольная работа является одной из основных </w:t>
      </w:r>
      <w:r>
        <w:rPr>
          <w:rFonts w:eastAsia="Calibri"/>
          <w:sz w:val="28"/>
          <w:szCs w:val="28"/>
        </w:rPr>
        <w:t>форм аудиторной и внеаудиторной самостоятельной работы студентов по дисциплинам (иностранный язык, математичес</w:t>
      </w:r>
      <w:r>
        <w:rPr>
          <w:rFonts w:eastAsia="Calibri"/>
          <w:sz w:val="28"/>
          <w:szCs w:val="28"/>
        </w:rPr>
        <w:t>ким и другим естественно-научным дисциплинам), и может реализовываться как в письменном виде, так и с использованием информационных технологий и специализированных программных продуктов.</w:t>
      </w:r>
    </w:p>
    <w:p w:rsidR="00971D9B" w:rsidRDefault="0059516C">
      <w:pPr>
        <w:pStyle w:val="af4"/>
        <w:widowControl/>
        <w:numPr>
          <w:ilvl w:val="0"/>
          <w:numId w:val="4"/>
        </w:numPr>
        <w:shd w:val="clear" w:color="auto" w:fill="FFFFFF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Контрольная работа отражает степень освоения студентами учебного мате</w:t>
      </w:r>
      <w:r>
        <w:rPr>
          <w:rFonts w:eastAsia="Calibri"/>
          <w:sz w:val="28"/>
          <w:szCs w:val="28"/>
        </w:rPr>
        <w:t xml:space="preserve">риала конкретных разделов (тем) дисциплин (в форме развернутых ответов по вопросам, раскрытия понятий, выполнения упражнений, решения практических задач, ситуаций, кейсов и др.). </w:t>
      </w:r>
    </w:p>
    <w:p w:rsidR="00971D9B" w:rsidRDefault="0059516C">
      <w:pPr>
        <w:pStyle w:val="af4"/>
        <w:widowControl/>
        <w:numPr>
          <w:ilvl w:val="0"/>
          <w:numId w:val="4"/>
        </w:numPr>
        <w:shd w:val="clear" w:color="auto" w:fill="FFFFFF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Цель выполнения контрольной работы, содержащей комплект заданий - овладение </w:t>
      </w:r>
      <w:r>
        <w:rPr>
          <w:rFonts w:eastAsia="Calibri"/>
          <w:sz w:val="28"/>
          <w:szCs w:val="28"/>
        </w:rPr>
        <w:t>студентами навыками решения типовых расчетных задач, формирование учебно-исследовательских навыков, закрепление умений самостоятельно работать с различными источниками информации;</w:t>
      </w:r>
      <w:r>
        <w:rPr>
          <w:sz w:val="28"/>
          <w:szCs w:val="28"/>
        </w:rPr>
        <w:t xml:space="preserve"> расширение и закрепление знаний и умений; проверка знаний, умений и владений</w:t>
      </w:r>
      <w:r>
        <w:rPr>
          <w:sz w:val="28"/>
          <w:szCs w:val="28"/>
        </w:rPr>
        <w:t>.</w:t>
      </w:r>
    </w:p>
    <w:p w:rsidR="00971D9B" w:rsidRDefault="0059516C">
      <w:pPr>
        <w:pStyle w:val="af4"/>
        <w:widowControl/>
        <w:numPr>
          <w:ilvl w:val="0"/>
          <w:numId w:val="4"/>
        </w:numPr>
        <w:shd w:val="clear" w:color="auto" w:fill="FFFFFF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должны быть равноценны по объему и сложности.</w:t>
      </w:r>
    </w:p>
    <w:p w:rsidR="00971D9B" w:rsidRDefault="0059516C">
      <w:pPr>
        <w:pStyle w:val="af4"/>
        <w:widowControl/>
        <w:numPr>
          <w:ilvl w:val="0"/>
          <w:numId w:val="4"/>
        </w:numPr>
        <w:shd w:val="clear" w:color="auto" w:fill="FFFFFF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</w:t>
      </w:r>
      <w:r>
        <w:rPr>
          <w:rFonts w:eastAsia="Calibri"/>
          <w:sz w:val="28"/>
          <w:szCs w:val="28"/>
        </w:rPr>
        <w:t xml:space="preserve">держание заданий контрольных работ и требования к их выполнению разрабатываются преподавателем, ведущим семинарские занятия по дисциплине. </w:t>
      </w:r>
    </w:p>
    <w:p w:rsidR="00971D9B" w:rsidRDefault="0059516C">
      <w:pPr>
        <w:pStyle w:val="af4"/>
        <w:widowControl/>
        <w:numPr>
          <w:ilvl w:val="0"/>
          <w:numId w:val="4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выполнению контрольной работы:</w:t>
      </w:r>
    </w:p>
    <w:p w:rsidR="00971D9B" w:rsidRDefault="0059516C">
      <w:pPr>
        <w:pStyle w:val="af4"/>
        <w:widowControl/>
        <w:numPr>
          <w:ilvl w:val="0"/>
          <w:numId w:val="5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четкость и последовательность изложения материала (решения) в </w:t>
      </w:r>
      <w:r>
        <w:rPr>
          <w:sz w:val="28"/>
          <w:szCs w:val="28"/>
        </w:rPr>
        <w:t>соответствии с составленным планом;</w:t>
      </w:r>
    </w:p>
    <w:p w:rsidR="00971D9B" w:rsidRDefault="0059516C">
      <w:pPr>
        <w:pStyle w:val="af4"/>
        <w:widowControl/>
        <w:numPr>
          <w:ilvl w:val="0"/>
          <w:numId w:val="5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наличие обобщений и выводов, сделанных на основе изучения информационных источников по данной теме;</w:t>
      </w:r>
    </w:p>
    <w:p w:rsidR="00971D9B" w:rsidRDefault="0059516C">
      <w:pPr>
        <w:pStyle w:val="af4"/>
        <w:widowControl/>
        <w:numPr>
          <w:ilvl w:val="0"/>
          <w:numId w:val="5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в полном объеме решений имеющихся в задании практических задач;</w:t>
      </w:r>
    </w:p>
    <w:p w:rsidR="00971D9B" w:rsidRDefault="0059516C">
      <w:pPr>
        <w:pStyle w:val="af4"/>
        <w:widowControl/>
        <w:numPr>
          <w:ilvl w:val="0"/>
          <w:numId w:val="5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современных способов поиска</w:t>
      </w:r>
      <w:r>
        <w:rPr>
          <w:sz w:val="28"/>
          <w:szCs w:val="28"/>
        </w:rPr>
        <w:t>, обработки и анализа информации;</w:t>
      </w:r>
    </w:p>
    <w:p w:rsidR="00971D9B" w:rsidRDefault="0059516C">
      <w:pPr>
        <w:pStyle w:val="af4"/>
        <w:widowControl/>
        <w:numPr>
          <w:ilvl w:val="0"/>
          <w:numId w:val="5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самостоятельность выполнения. </w:t>
      </w:r>
    </w:p>
    <w:p w:rsidR="00971D9B" w:rsidRDefault="0059516C">
      <w:pPr>
        <w:pStyle w:val="af4"/>
        <w:widowControl/>
        <w:numPr>
          <w:ilvl w:val="0"/>
          <w:numId w:val="4"/>
        </w:numPr>
        <w:shd w:val="clear" w:color="auto" w:fill="FFFFFF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Объем контрольной работы не более 6 страниц, не включая таблиц, графиков и т. п. (при наличии).</w:t>
      </w:r>
    </w:p>
    <w:p w:rsidR="00971D9B" w:rsidRDefault="0059516C">
      <w:pPr>
        <w:pStyle w:val="af4"/>
        <w:widowControl/>
        <w:numPr>
          <w:ilvl w:val="0"/>
          <w:numId w:val="4"/>
        </w:numPr>
        <w:shd w:val="clear" w:color="auto" w:fill="FFFFFF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Оценка контрольных работ студентов проводится в процессе текущего контроля успеваемости </w:t>
      </w:r>
      <w:r>
        <w:rPr>
          <w:rFonts w:eastAsia="Calibri"/>
          <w:sz w:val="28"/>
          <w:szCs w:val="28"/>
        </w:rPr>
        <w:t>студентов.</w:t>
      </w:r>
    </w:p>
    <w:p w:rsidR="00971D9B" w:rsidRDefault="00971D9B">
      <w:pPr>
        <w:ind w:firstLine="709"/>
        <w:jc w:val="both"/>
        <w:rPr>
          <w:sz w:val="28"/>
          <w:szCs w:val="28"/>
        </w:rPr>
      </w:pPr>
    </w:p>
    <w:p w:rsidR="00971D9B" w:rsidRDefault="0059516C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8" w:name="_Toc91488497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18"/>
    </w:p>
    <w:p w:rsidR="00971D9B" w:rsidRDefault="0059516C">
      <w:pPr>
        <w:ind w:firstLine="709"/>
        <w:rPr>
          <w:rFonts w:eastAsia="Calibri"/>
          <w:b/>
          <w:bCs/>
          <w:kern w:val="2"/>
          <w:sz w:val="28"/>
          <w:szCs w:val="28"/>
        </w:rPr>
      </w:pPr>
      <w:bookmarkStart w:id="19" w:name="_Toc531686467"/>
      <w:bookmarkStart w:id="20" w:name="_Toc531614950"/>
      <w:r>
        <w:rPr>
          <w:rFonts w:eastAsia="Calibri"/>
          <w:b/>
          <w:bCs/>
          <w:kern w:val="2"/>
          <w:sz w:val="28"/>
          <w:szCs w:val="28"/>
        </w:rPr>
        <w:t>11. 1. Комплект лицен</w:t>
      </w:r>
      <w:r>
        <w:rPr>
          <w:rFonts w:eastAsia="Calibri"/>
          <w:b/>
          <w:bCs/>
          <w:kern w:val="2"/>
          <w:sz w:val="28"/>
          <w:szCs w:val="28"/>
        </w:rPr>
        <w:t>зионного программного обеспечения:</w:t>
      </w:r>
      <w:bookmarkEnd w:id="19"/>
      <w:bookmarkEnd w:id="20"/>
    </w:p>
    <w:p w:rsidR="00971D9B" w:rsidRPr="00B85A2E" w:rsidRDefault="0059516C">
      <w:pPr>
        <w:ind w:firstLine="709"/>
        <w:rPr>
          <w:rFonts w:eastAsia="Calibri"/>
          <w:bCs/>
          <w:kern w:val="2"/>
          <w:sz w:val="28"/>
          <w:szCs w:val="28"/>
          <w:lang w:val="en-US"/>
        </w:rPr>
      </w:pPr>
      <w:bookmarkStart w:id="21" w:name="_Toc531686468"/>
      <w:bookmarkStart w:id="22" w:name="_Toc531614951"/>
      <w:r w:rsidRPr="00B85A2E">
        <w:rPr>
          <w:rFonts w:eastAsia="Calibri"/>
          <w:bCs/>
          <w:kern w:val="2"/>
          <w:sz w:val="28"/>
          <w:szCs w:val="28"/>
          <w:lang w:val="en-US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B85A2E">
        <w:rPr>
          <w:rFonts w:eastAsia="Calibri"/>
          <w:bCs/>
          <w:kern w:val="2"/>
          <w:sz w:val="28"/>
          <w:szCs w:val="28"/>
          <w:lang w:val="en-US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B85A2E">
        <w:rPr>
          <w:rFonts w:eastAsia="Calibri"/>
          <w:bCs/>
          <w:kern w:val="2"/>
          <w:sz w:val="28"/>
          <w:szCs w:val="28"/>
          <w:lang w:val="en-US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B85A2E">
        <w:rPr>
          <w:rFonts w:eastAsia="Calibri"/>
          <w:bCs/>
          <w:kern w:val="2"/>
          <w:sz w:val="28"/>
          <w:szCs w:val="28"/>
          <w:lang w:val="en-US"/>
        </w:rPr>
        <w:t>.</w:t>
      </w:r>
      <w:bookmarkEnd w:id="21"/>
      <w:bookmarkEnd w:id="22"/>
    </w:p>
    <w:p w:rsidR="00971D9B" w:rsidRDefault="0059516C">
      <w:pPr>
        <w:ind w:firstLine="709"/>
        <w:rPr>
          <w:rFonts w:eastAsia="Calibri"/>
          <w:bCs/>
          <w:kern w:val="2"/>
          <w:sz w:val="28"/>
          <w:szCs w:val="28"/>
          <w:lang w:val="en-US"/>
        </w:rPr>
      </w:pPr>
      <w:bookmarkStart w:id="23" w:name="_Toc531686469"/>
      <w:bookmarkStart w:id="24" w:name="_Toc531614952"/>
      <w:r>
        <w:rPr>
          <w:rFonts w:eastAsia="Calibri"/>
          <w:bCs/>
          <w:kern w:val="2"/>
          <w:sz w:val="28"/>
          <w:szCs w:val="28"/>
          <w:lang w:val="en-US"/>
        </w:rPr>
        <w:t xml:space="preserve">2. </w:t>
      </w:r>
      <w:bookmarkEnd w:id="23"/>
      <w:bookmarkEnd w:id="24"/>
      <w:r>
        <w:rPr>
          <w:rFonts w:eastAsia="Calibri"/>
          <w:bCs/>
          <w:kern w:val="2"/>
          <w:sz w:val="28"/>
          <w:szCs w:val="28"/>
        </w:rPr>
        <w:t>Антивирус</w:t>
      </w:r>
      <w:r w:rsidRPr="00B85A2E">
        <w:rPr>
          <w:rFonts w:eastAsia="Calibri"/>
          <w:bCs/>
          <w:kern w:val="2"/>
          <w:sz w:val="28"/>
          <w:szCs w:val="28"/>
          <w:lang w:val="en-US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Kaspersky</w:t>
      </w:r>
    </w:p>
    <w:p w:rsidR="00971D9B" w:rsidRDefault="0059516C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25" w:name="_Toc531686470"/>
      <w:bookmarkStart w:id="26" w:name="_Toc531614953"/>
      <w:r w:rsidRPr="00B85A2E">
        <w:rPr>
          <w:rFonts w:eastAsia="Calibri"/>
          <w:b/>
          <w:bCs/>
          <w:kern w:val="2"/>
          <w:sz w:val="28"/>
          <w:szCs w:val="28"/>
          <w:lang w:val="en-US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25"/>
      <w:bookmarkEnd w:id="26"/>
    </w:p>
    <w:p w:rsidR="00971D9B" w:rsidRDefault="0059516C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971D9B" w:rsidRDefault="0059516C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</w:t>
      </w:r>
      <w:r>
        <w:rPr>
          <w:rFonts w:eastAsia="Calibri"/>
          <w:bCs/>
          <w:sz w:val="28"/>
          <w:szCs w:val="28"/>
        </w:rPr>
        <w:t>тант Плюс»</w:t>
      </w:r>
    </w:p>
    <w:p w:rsidR="00971D9B" w:rsidRDefault="0059516C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3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971D9B" w:rsidRDefault="0059516C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:rsidR="00971D9B" w:rsidRDefault="0059516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 др.</w:t>
      </w:r>
    </w:p>
    <w:p w:rsidR="00971D9B" w:rsidRDefault="0059516C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</w:t>
      </w:r>
      <w:r>
        <w:rPr>
          <w:rFonts w:eastAsia="Calibri"/>
          <w:b/>
          <w:bCs/>
          <w:sz w:val="28"/>
          <w:szCs w:val="28"/>
        </w:rPr>
        <w:t xml:space="preserve"> средства защиты информации</w:t>
      </w:r>
    </w:p>
    <w:p w:rsidR="00971D9B" w:rsidRDefault="0059516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используются.</w:t>
      </w:r>
    </w:p>
    <w:p w:rsidR="00971D9B" w:rsidRDefault="0059516C">
      <w:pPr>
        <w:pStyle w:val="1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7" w:name="_Toc91488498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27"/>
    </w:p>
    <w:p w:rsidR="00971D9B" w:rsidRDefault="005951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Занятия по дисциплине проводятся в аудиториях, оборудованных мультимедийными комплексами, компьют</w:t>
      </w:r>
      <w:r>
        <w:rPr>
          <w:sz w:val="28"/>
          <w:szCs w:val="28"/>
        </w:rPr>
        <w:t>ерными классами с выходом в Интернет.</w:t>
      </w:r>
    </w:p>
    <w:p w:rsidR="00971D9B" w:rsidRDefault="00971D9B">
      <w:pPr>
        <w:rPr>
          <w:sz w:val="28"/>
          <w:szCs w:val="28"/>
        </w:rPr>
      </w:pPr>
    </w:p>
    <w:sectPr w:rsidR="00971D9B">
      <w:footerReference w:type="default" r:id="rId14"/>
      <w:pgSz w:w="11906" w:h="16838"/>
      <w:pgMar w:top="1134" w:right="567" w:bottom="1134" w:left="1134" w:header="0" w:footer="708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16C" w:rsidRDefault="0059516C">
      <w:r>
        <w:separator/>
      </w:r>
    </w:p>
  </w:endnote>
  <w:endnote w:type="continuationSeparator" w:id="0">
    <w:p w:rsidR="0059516C" w:rsidRDefault="00595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4518372"/>
      <w:docPartObj>
        <w:docPartGallery w:val="Page Numbers (Bottom of Page)"/>
        <w:docPartUnique/>
      </w:docPartObj>
    </w:sdtPr>
    <w:sdtEndPr/>
    <w:sdtContent>
      <w:p w:rsidR="00971D9B" w:rsidRDefault="0059516C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B85A2E">
          <w:rPr>
            <w:noProof/>
          </w:rPr>
          <w:t>4</w:t>
        </w:r>
        <w:r>
          <w:fldChar w:fldCharType="end"/>
        </w:r>
      </w:p>
    </w:sdtContent>
  </w:sdt>
  <w:p w:rsidR="00971D9B" w:rsidRDefault="00971D9B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16C" w:rsidRDefault="0059516C">
      <w:r>
        <w:separator/>
      </w:r>
    </w:p>
  </w:footnote>
  <w:footnote w:type="continuationSeparator" w:id="0">
    <w:p w:rsidR="0059516C" w:rsidRDefault="005951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1556C"/>
    <w:multiLevelType w:val="multilevel"/>
    <w:tmpl w:val="D47E6A62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B71692D"/>
    <w:multiLevelType w:val="multilevel"/>
    <w:tmpl w:val="64E2AF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572575B"/>
    <w:multiLevelType w:val="multilevel"/>
    <w:tmpl w:val="E91A18C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" w15:restartNumberingAfterBreak="0">
    <w:nsid w:val="5A5F257B"/>
    <w:multiLevelType w:val="multilevel"/>
    <w:tmpl w:val="3424B0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53F41D6"/>
    <w:multiLevelType w:val="multilevel"/>
    <w:tmpl w:val="F6BE5F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7B2873DA"/>
    <w:multiLevelType w:val="multilevel"/>
    <w:tmpl w:val="8520950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D9B"/>
    <w:rsid w:val="0059516C"/>
    <w:rsid w:val="00971D9B"/>
    <w:rsid w:val="00B85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72807"/>
  <w15:docId w15:val="{BDCC7B77-3DA0-4A4A-86A6-F082ECA13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838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38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D37B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link w:val="a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f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78385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7838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f0">
    <w:name w:val="Текст концевой сноски Знак"/>
    <w:basedOn w:val="a0"/>
    <w:link w:val="af1"/>
    <w:uiPriority w:val="99"/>
    <w:semiHidden/>
    <w:qFormat/>
    <w:rsid w:val="007838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78385C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rsid w:val="0078385C"/>
    <w:rPr>
      <w:color w:val="0000FF" w:themeColor="hyperlink"/>
      <w:u w:val="single"/>
    </w:rPr>
  </w:style>
  <w:style w:type="character" w:customStyle="1" w:styleId="af3">
    <w:name w:val="Абзац списка Знак"/>
    <w:link w:val="af4"/>
    <w:uiPriority w:val="34"/>
    <w:qFormat/>
    <w:rsid w:val="009F5E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mphasis"/>
    <w:basedOn w:val="a0"/>
    <w:uiPriority w:val="20"/>
    <w:qFormat/>
    <w:rsid w:val="00F37A7F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596919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0D37B9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af6">
    <w:name w:val="Ссылка указателя"/>
    <w:qFormat/>
  </w:style>
  <w:style w:type="paragraph" w:styleId="a9">
    <w:name w:val="Title"/>
    <w:basedOn w:val="a"/>
    <w:next w:val="af"/>
    <w:link w:val="a8"/>
    <w:qFormat/>
    <w:rsid w:val="000218DE"/>
    <w:pPr>
      <w:widowControl/>
      <w:jc w:val="center"/>
    </w:pPr>
    <w:rPr>
      <w:b/>
      <w:sz w:val="28"/>
    </w:rPr>
  </w:style>
  <w:style w:type="paragraph" w:styleId="af">
    <w:name w:val="Body Text"/>
    <w:basedOn w:val="a"/>
    <w:link w:val="ae"/>
    <w:semiHidden/>
    <w:unhideWhenUsed/>
    <w:rsid w:val="00110F5C"/>
    <w:pPr>
      <w:widowControl/>
      <w:spacing w:after="120"/>
    </w:pPr>
  </w:style>
  <w:style w:type="paragraph" w:styleId="af7">
    <w:name w:val="List"/>
    <w:basedOn w:val="af"/>
    <w:rPr>
      <w:rFonts w:cs="Noto Sans Devanagari"/>
    </w:rPr>
  </w:style>
  <w:style w:type="paragraph" w:styleId="af8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9">
    <w:name w:val="index heading"/>
    <w:basedOn w:val="a9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4">
    <w:name w:val="List Paragraph"/>
    <w:basedOn w:val="a"/>
    <w:link w:val="af3"/>
    <w:uiPriority w:val="34"/>
    <w:qFormat/>
    <w:rsid w:val="00C52F7B"/>
    <w:pPr>
      <w:ind w:left="708"/>
    </w:pPr>
  </w:style>
  <w:style w:type="paragraph" w:styleId="a7">
    <w:name w:val="Balloon Text"/>
    <w:basedOn w:val="a"/>
    <w:link w:val="a6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a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b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af1">
    <w:name w:val="endnote text"/>
    <w:basedOn w:val="a"/>
    <w:link w:val="af0"/>
    <w:uiPriority w:val="99"/>
    <w:semiHidden/>
    <w:unhideWhenUsed/>
    <w:rsid w:val="0078385C"/>
  </w:style>
  <w:style w:type="paragraph" w:styleId="afc">
    <w:name w:val="TOC Heading"/>
    <w:basedOn w:val="1"/>
    <w:next w:val="a"/>
    <w:uiPriority w:val="39"/>
    <w:unhideWhenUsed/>
    <w:qFormat/>
    <w:rsid w:val="0078385C"/>
    <w:pPr>
      <w:widowControl/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78385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8385C"/>
    <w:pPr>
      <w:spacing w:after="100"/>
      <w:ind w:left="200"/>
    </w:pPr>
  </w:style>
  <w:style w:type="table" w:styleId="afd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ru.wikipedia.org/wiki/Wiki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book.ru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elib.fa.ru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0701D-0B42-42F3-951B-354E7D3A00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57156C-45CD-45B3-AB5B-614057B3B5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B25BD1-23FD-4316-9433-CE5ECE807E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CF629B0-78EC-4668-AC17-4DA111B7C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19</Pages>
  <Words>5670</Words>
  <Characters>32323</Characters>
  <Application>Microsoft Office Word</Application>
  <DocSecurity>0</DocSecurity>
  <Lines>269</Lines>
  <Paragraphs>75</Paragraphs>
  <ScaleCrop>false</ScaleCrop>
  <Company/>
  <LinksUpToDate>false</LinksUpToDate>
  <CharactersWithSpaces>37918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Борисова Екатерина Владимировна</cp:lastModifiedBy>
  <cp:revision>15</cp:revision>
  <cp:lastPrinted>2023-03-03T10:59:00Z</cp:lastPrinted>
  <dcterms:created xsi:type="dcterms:W3CDTF">2023-01-09T06:29:00Z</dcterms:created>
  <dcterms:modified xsi:type="dcterms:W3CDTF">2023-03-14T13:09:00Z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